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A8B0" w14:textId="1AD3DBAA" w:rsidR="00104C39" w:rsidRDefault="3B080E60" w:rsidP="62C05C7D">
      <w:pPr>
        <w:pStyle w:val="Heading1"/>
      </w:pPr>
      <w:r w:rsidRPr="62C05C7D">
        <w:rPr>
          <w:rFonts w:ascii="Century Gothic" w:eastAsia="Century Gothic" w:hAnsi="Century Gothic" w:cs="Century Gothic"/>
          <w:sz w:val="40"/>
          <w:szCs w:val="40"/>
        </w:rPr>
        <w:t>Complaints &amp; Grievance</w:t>
      </w:r>
    </w:p>
    <w:p w14:paraId="75DBB77F" w14:textId="3F2F3A06" w:rsidR="00104C39" w:rsidRDefault="3B080E60" w:rsidP="62C05C7D">
      <w:pPr>
        <w:spacing w:line="276" w:lineRule="auto"/>
      </w:pPr>
      <w:r w:rsidRPr="62C05C7D">
        <w:rPr>
          <w:rFonts w:ascii="Calibri" w:eastAsia="Calibri" w:hAnsi="Calibri" w:cs="Calibri"/>
          <w:sz w:val="20"/>
          <w:szCs w:val="20"/>
        </w:rPr>
        <w:t>Complaints can be raised by any person, member of British Orienteering or member of the public and the complaint will be considered and if appropriate investigated.</w:t>
      </w:r>
    </w:p>
    <w:p w14:paraId="30606B3B" w14:textId="58B7259A" w:rsidR="00104C39" w:rsidRDefault="3B080E60" w:rsidP="62C05C7D">
      <w:pPr>
        <w:spacing w:line="276" w:lineRule="auto"/>
      </w:pPr>
      <w:r w:rsidRPr="62C05C7D">
        <w:rPr>
          <w:rFonts w:ascii="Calibri" w:eastAsia="Calibri" w:hAnsi="Calibri" w:cs="Calibri"/>
          <w:sz w:val="20"/>
          <w:szCs w:val="20"/>
        </w:rPr>
        <w:t>Grievances occur when you have been affected by an action someone has taken in an unfair or unjust way. It is important that if you feel dissatisfied with any matter relating to your membership or work on behalf of orienteering be it paid or unpaid, you should have a means by which such a grievance can be aired and resolved.</w:t>
      </w:r>
    </w:p>
    <w:p w14:paraId="284BDEBB" w14:textId="016F5A63" w:rsidR="00104C39" w:rsidRDefault="3B080E60" w:rsidP="62C05C7D">
      <w:pPr>
        <w:spacing w:line="276" w:lineRule="auto"/>
        <w:jc w:val="both"/>
      </w:pPr>
      <w:r w:rsidRPr="62C05C7D">
        <w:rPr>
          <w:rFonts w:ascii="Calibri" w:eastAsia="Calibri" w:hAnsi="Calibri" w:cs="Calibri"/>
          <w:sz w:val="20"/>
          <w:szCs w:val="20"/>
        </w:rPr>
        <w:t>This procedure applies to complaints and all members’ grievances which arise from their involvement with orienteering in a voluntary or paid capacity or employees’ grievances which relate to or arise from the terms of their employment except matters of discipline.</w:t>
      </w:r>
    </w:p>
    <w:p w14:paraId="24C12433" w14:textId="0DB7D6E6" w:rsidR="00104C39" w:rsidRDefault="3B080E60" w:rsidP="62C05C7D">
      <w:pPr>
        <w:pStyle w:val="Heading5"/>
      </w:pPr>
      <w:r w:rsidRPr="62C05C7D">
        <w:rPr>
          <w:rFonts w:ascii="Calibri" w:eastAsia="Calibri" w:hAnsi="Calibri" w:cs="Calibri"/>
          <w:i/>
          <w:iCs/>
          <w:sz w:val="20"/>
          <w:szCs w:val="20"/>
        </w:rPr>
        <w:t>Procedure</w:t>
      </w:r>
    </w:p>
    <w:p w14:paraId="28E2FCD5" w14:textId="737D51F8" w:rsidR="00104C39" w:rsidRDefault="3B080E60" w:rsidP="62C05C7D">
      <w:pPr>
        <w:spacing w:line="276" w:lineRule="auto"/>
      </w:pPr>
      <w:r w:rsidRPr="62C05C7D">
        <w:rPr>
          <w:rFonts w:ascii="Calibri" w:eastAsia="Calibri" w:hAnsi="Calibri" w:cs="Calibri"/>
          <w:sz w:val="20"/>
          <w:szCs w:val="20"/>
        </w:rPr>
        <w:t>The complaint or grievance should, in the first instance, be discussed with the person responsible for the situation; that might be a club Chair, an event organiser or a staff member's Manager. Nothing in this procedure is intended to prevent you from informally raising any matter you may wish to mention. Informal discussion can frequently solve problems without the need for a written record. However, should informal discussion not resolve the complaint or grievance, then it should be made clear that there is a wish for the complaint or grievance to be formally recorded and investigated at the stage when the informal discussion fails to satisfactorily resolve any problem.</w:t>
      </w:r>
    </w:p>
    <w:p w14:paraId="19D5F4B6" w14:textId="3B3F57AA" w:rsidR="00104C39" w:rsidRDefault="3B080E60" w:rsidP="62C05C7D">
      <w:pPr>
        <w:spacing w:line="276" w:lineRule="auto"/>
      </w:pPr>
      <w:r w:rsidRPr="62C05C7D">
        <w:rPr>
          <w:rFonts w:ascii="Calibri" w:eastAsia="Calibri" w:hAnsi="Calibri" w:cs="Calibri"/>
          <w:sz w:val="20"/>
          <w:szCs w:val="20"/>
        </w:rPr>
        <w:t>If you feel aggrieved at any matter relating to orienteering, your membership or your work (except personal harassment, for which there is separate procedure) paid or unpaid, you should:</w:t>
      </w:r>
    </w:p>
    <w:p w14:paraId="35B5F389" w14:textId="54786E83" w:rsidR="00104C39" w:rsidRDefault="3B080E60" w:rsidP="62C05C7D">
      <w:pPr>
        <w:pStyle w:val="ListParagraph"/>
        <w:numPr>
          <w:ilvl w:val="0"/>
          <w:numId w:val="1"/>
        </w:numPr>
        <w:spacing w:line="276" w:lineRule="auto"/>
        <w:rPr>
          <w:rFonts w:ascii="Calibri" w:eastAsia="Calibri" w:hAnsi="Calibri" w:cs="Calibri"/>
          <w:sz w:val="20"/>
          <w:szCs w:val="20"/>
        </w:rPr>
      </w:pPr>
      <w:r w:rsidRPr="62C05C7D">
        <w:rPr>
          <w:rFonts w:ascii="Calibri" w:eastAsia="Calibri" w:hAnsi="Calibri" w:cs="Calibri"/>
          <w:sz w:val="20"/>
          <w:szCs w:val="20"/>
        </w:rPr>
        <w:t>First raise the matter with the person responsible for the matter, which may be a club Chair, event organiser or line manager either verbally or in writing, explaining the nature and extent of your complaint or grievance.</w:t>
      </w:r>
    </w:p>
    <w:p w14:paraId="55A38E6C" w14:textId="0E8EEFB4" w:rsidR="00104C39" w:rsidRDefault="3B080E60" w:rsidP="62C05C7D">
      <w:pPr>
        <w:pStyle w:val="ListParagraph"/>
        <w:numPr>
          <w:ilvl w:val="0"/>
          <w:numId w:val="1"/>
        </w:numPr>
        <w:spacing w:line="276" w:lineRule="auto"/>
        <w:rPr>
          <w:rFonts w:ascii="Calibri" w:eastAsia="Calibri" w:hAnsi="Calibri" w:cs="Calibri"/>
          <w:sz w:val="20"/>
          <w:szCs w:val="20"/>
        </w:rPr>
      </w:pPr>
      <w:r w:rsidRPr="62C05C7D">
        <w:rPr>
          <w:rFonts w:ascii="Calibri" w:eastAsia="Calibri" w:hAnsi="Calibri" w:cs="Calibri"/>
          <w:sz w:val="20"/>
          <w:szCs w:val="20"/>
        </w:rPr>
        <w:t>If the complaint or grievance is not resolved satisfactorily, or if it is not possible due to the nature of the complaint or grievance to approach the responsible person, the matter should in the first instance be notified to the Chief Executive, or, if the person responsible is the Chief Executive, the matter should be discussed with the Chair of British Orienteering.</w:t>
      </w:r>
    </w:p>
    <w:p w14:paraId="4F90F316" w14:textId="37910121" w:rsidR="00104C39" w:rsidRDefault="3B080E60" w:rsidP="62C05C7D">
      <w:pPr>
        <w:pStyle w:val="ListParagraph"/>
        <w:numPr>
          <w:ilvl w:val="0"/>
          <w:numId w:val="1"/>
        </w:numPr>
        <w:spacing w:line="276" w:lineRule="auto"/>
        <w:rPr>
          <w:rFonts w:ascii="Calibri" w:eastAsia="Calibri" w:hAnsi="Calibri" w:cs="Calibri"/>
          <w:sz w:val="20"/>
          <w:szCs w:val="20"/>
        </w:rPr>
      </w:pPr>
      <w:r w:rsidRPr="62C05C7D">
        <w:rPr>
          <w:rFonts w:ascii="Calibri" w:eastAsia="Calibri" w:hAnsi="Calibri" w:cs="Calibri"/>
          <w:sz w:val="20"/>
          <w:szCs w:val="20"/>
        </w:rPr>
        <w:t>The aggrieved person has the right to consult with a person of their choice at any stage of the procedure. They may also choose a representative to be present at any meeting arranged for the purpose of resolving a complaint or grievance to help you to explain the situation more clearly. It is the responsibility of the aggrieved individual to keep their representative fully informed.</w:t>
      </w:r>
    </w:p>
    <w:p w14:paraId="07780080" w14:textId="2BB1E867" w:rsidR="00104C39" w:rsidRDefault="3B080E60" w:rsidP="62C05C7D">
      <w:pPr>
        <w:pStyle w:val="ListParagraph"/>
        <w:numPr>
          <w:ilvl w:val="0"/>
          <w:numId w:val="1"/>
        </w:numPr>
        <w:spacing w:line="276" w:lineRule="auto"/>
        <w:rPr>
          <w:rFonts w:ascii="Calibri" w:eastAsia="Calibri" w:hAnsi="Calibri" w:cs="Calibri"/>
          <w:sz w:val="20"/>
          <w:szCs w:val="20"/>
        </w:rPr>
      </w:pPr>
      <w:r w:rsidRPr="62C05C7D">
        <w:rPr>
          <w:rFonts w:ascii="Calibri" w:eastAsia="Calibri" w:hAnsi="Calibri" w:cs="Calibri"/>
          <w:sz w:val="20"/>
          <w:szCs w:val="20"/>
        </w:rPr>
        <w:t>Details of all complaints or grievances raised under this procedure will be fully documented and in the case of employees filed on their personnel file.</w:t>
      </w:r>
    </w:p>
    <w:p w14:paraId="43E23775" w14:textId="20933AED" w:rsidR="00104C39" w:rsidRDefault="3B080E60" w:rsidP="62C05C7D">
      <w:pPr>
        <w:pStyle w:val="ListParagraph"/>
        <w:numPr>
          <w:ilvl w:val="0"/>
          <w:numId w:val="1"/>
        </w:numPr>
        <w:spacing w:line="276" w:lineRule="auto"/>
        <w:rPr>
          <w:rFonts w:ascii="Calibri" w:eastAsia="Calibri" w:hAnsi="Calibri" w:cs="Calibri"/>
          <w:sz w:val="20"/>
          <w:szCs w:val="20"/>
        </w:rPr>
      </w:pPr>
      <w:r w:rsidRPr="62C05C7D">
        <w:rPr>
          <w:rFonts w:ascii="Calibri" w:eastAsia="Calibri" w:hAnsi="Calibri" w:cs="Calibri"/>
          <w:sz w:val="20"/>
          <w:szCs w:val="20"/>
        </w:rPr>
        <w:t>If a satisfactory solution cannot be reached by these discussions, a written statement should be sent to the Chief Executive (or in a case where the complaint or grievance is against the Chief Executive the Chair of British Orienteering) setting out full details of the situation giving rise to the complaint or grievance. The matter shall then be referred to the Appeal Panel, which will make a final decision on the matter. This is the final stage of the complaint and grievance procedure.</w:t>
      </w:r>
    </w:p>
    <w:p w14:paraId="21FDAB5A" w14:textId="040079E0" w:rsidR="00104C39" w:rsidRDefault="3B080E60" w:rsidP="62C05C7D">
      <w:pPr>
        <w:pStyle w:val="ListParagraph"/>
        <w:numPr>
          <w:ilvl w:val="0"/>
          <w:numId w:val="1"/>
        </w:numPr>
        <w:spacing w:line="276" w:lineRule="auto"/>
        <w:rPr>
          <w:rFonts w:ascii="Calibri" w:eastAsia="Calibri" w:hAnsi="Calibri" w:cs="Calibri"/>
          <w:sz w:val="20"/>
          <w:szCs w:val="20"/>
        </w:rPr>
      </w:pPr>
      <w:r w:rsidRPr="62C05C7D">
        <w:rPr>
          <w:rFonts w:ascii="Calibri" w:eastAsia="Calibri" w:hAnsi="Calibri" w:cs="Calibri"/>
          <w:sz w:val="20"/>
          <w:szCs w:val="20"/>
        </w:rPr>
        <w:t>Complaints and grievances will be dealt with as promptly as possible relative to the individual circumstances of each case. Where a complaint or grievance request has been formally recorded, an initial consultation (which may be by phone or interview) will normally be convened within 21 days for members and 3 working days for employees.</w:t>
      </w:r>
    </w:p>
    <w:p w14:paraId="5E5787A5" w14:textId="78F28F01" w:rsidR="00104C39" w:rsidRDefault="00104C39" w:rsidP="62C05C7D"/>
    <w:sectPr w:rsidR="00104C3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F015" w14:textId="77777777" w:rsidR="00D81AF4" w:rsidRDefault="00D81AF4" w:rsidP="00275D2E">
      <w:pPr>
        <w:spacing w:after="0" w:line="240" w:lineRule="auto"/>
      </w:pPr>
      <w:r>
        <w:separator/>
      </w:r>
    </w:p>
  </w:endnote>
  <w:endnote w:type="continuationSeparator" w:id="0">
    <w:p w14:paraId="68CF320E" w14:textId="77777777" w:rsidR="00D81AF4" w:rsidRDefault="00D81AF4" w:rsidP="00275D2E">
      <w:pPr>
        <w:spacing w:after="0" w:line="240" w:lineRule="auto"/>
      </w:pPr>
      <w:r>
        <w:continuationSeparator/>
      </w:r>
    </w:p>
  </w:endnote>
  <w:endnote w:type="continuationNotice" w:id="1">
    <w:p w14:paraId="3A1F4AE1" w14:textId="77777777" w:rsidR="00D81AF4" w:rsidRDefault="00D81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572B" w14:textId="34BE2BD9" w:rsidR="00275D2E" w:rsidRDefault="00275D2E">
    <w:pPr>
      <w:pStyle w:val="Footer"/>
    </w:pPr>
    <w:r>
      <w:t>Updated</w:t>
    </w:r>
    <w:r w:rsidR="00952BB6">
      <w:t xml:space="preserve">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E88B" w14:textId="77777777" w:rsidR="00D81AF4" w:rsidRDefault="00D81AF4" w:rsidP="00275D2E">
      <w:pPr>
        <w:spacing w:after="0" w:line="240" w:lineRule="auto"/>
      </w:pPr>
      <w:r>
        <w:separator/>
      </w:r>
    </w:p>
  </w:footnote>
  <w:footnote w:type="continuationSeparator" w:id="0">
    <w:p w14:paraId="6F207667" w14:textId="77777777" w:rsidR="00D81AF4" w:rsidRDefault="00D81AF4" w:rsidP="00275D2E">
      <w:pPr>
        <w:spacing w:after="0" w:line="240" w:lineRule="auto"/>
      </w:pPr>
      <w:r>
        <w:continuationSeparator/>
      </w:r>
    </w:p>
  </w:footnote>
  <w:footnote w:type="continuationNotice" w:id="1">
    <w:p w14:paraId="6DE9C5F4" w14:textId="77777777" w:rsidR="00D81AF4" w:rsidRDefault="00D81A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C344"/>
    <w:multiLevelType w:val="hybridMultilevel"/>
    <w:tmpl w:val="6D98C6BC"/>
    <w:lvl w:ilvl="0" w:tplc="8C004DDE">
      <w:start w:val="1"/>
      <w:numFmt w:val="decimal"/>
      <w:lvlText w:val="%1."/>
      <w:lvlJc w:val="left"/>
      <w:pPr>
        <w:ind w:left="720" w:hanging="360"/>
      </w:pPr>
    </w:lvl>
    <w:lvl w:ilvl="1" w:tplc="AF34136E">
      <w:start w:val="1"/>
      <w:numFmt w:val="lowerLetter"/>
      <w:lvlText w:val="%2."/>
      <w:lvlJc w:val="left"/>
      <w:pPr>
        <w:ind w:left="1440" w:hanging="360"/>
      </w:pPr>
    </w:lvl>
    <w:lvl w:ilvl="2" w:tplc="D62C165E">
      <w:start w:val="1"/>
      <w:numFmt w:val="lowerRoman"/>
      <w:lvlText w:val="%3."/>
      <w:lvlJc w:val="right"/>
      <w:pPr>
        <w:ind w:left="2160" w:hanging="180"/>
      </w:pPr>
    </w:lvl>
    <w:lvl w:ilvl="3" w:tplc="684EDA28">
      <w:start w:val="1"/>
      <w:numFmt w:val="decimal"/>
      <w:lvlText w:val="%4."/>
      <w:lvlJc w:val="left"/>
      <w:pPr>
        <w:ind w:left="2880" w:hanging="360"/>
      </w:pPr>
    </w:lvl>
    <w:lvl w:ilvl="4" w:tplc="B1743C4E">
      <w:start w:val="1"/>
      <w:numFmt w:val="lowerLetter"/>
      <w:lvlText w:val="%5."/>
      <w:lvlJc w:val="left"/>
      <w:pPr>
        <w:ind w:left="3600" w:hanging="360"/>
      </w:pPr>
    </w:lvl>
    <w:lvl w:ilvl="5" w:tplc="EF9CC946">
      <w:start w:val="1"/>
      <w:numFmt w:val="lowerRoman"/>
      <w:lvlText w:val="%6."/>
      <w:lvlJc w:val="right"/>
      <w:pPr>
        <w:ind w:left="4320" w:hanging="180"/>
      </w:pPr>
    </w:lvl>
    <w:lvl w:ilvl="6" w:tplc="08CA8924">
      <w:start w:val="1"/>
      <w:numFmt w:val="decimal"/>
      <w:lvlText w:val="%7."/>
      <w:lvlJc w:val="left"/>
      <w:pPr>
        <w:ind w:left="5040" w:hanging="360"/>
      </w:pPr>
    </w:lvl>
    <w:lvl w:ilvl="7" w:tplc="C8F4D508">
      <w:start w:val="1"/>
      <w:numFmt w:val="lowerLetter"/>
      <w:lvlText w:val="%8."/>
      <w:lvlJc w:val="left"/>
      <w:pPr>
        <w:ind w:left="5760" w:hanging="360"/>
      </w:pPr>
    </w:lvl>
    <w:lvl w:ilvl="8" w:tplc="3C3403A2">
      <w:start w:val="1"/>
      <w:numFmt w:val="lowerRoman"/>
      <w:lvlText w:val="%9."/>
      <w:lvlJc w:val="right"/>
      <w:pPr>
        <w:ind w:left="6480" w:hanging="180"/>
      </w:pPr>
    </w:lvl>
  </w:abstractNum>
  <w:num w:numId="1" w16cid:durableId="70906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42DCF5"/>
    <w:rsid w:val="00104C39"/>
    <w:rsid w:val="00275D2E"/>
    <w:rsid w:val="003333A7"/>
    <w:rsid w:val="008A2A50"/>
    <w:rsid w:val="00952BB6"/>
    <w:rsid w:val="00D81AF4"/>
    <w:rsid w:val="1842DCF5"/>
    <w:rsid w:val="3B080E60"/>
    <w:rsid w:val="62C0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DCF5"/>
  <w15:chartTrackingRefBased/>
  <w15:docId w15:val="{B5EEAE5D-5DEA-4CE7-A7D7-2089053E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75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2E"/>
  </w:style>
  <w:style w:type="paragraph" w:styleId="Footer">
    <w:name w:val="footer"/>
    <w:basedOn w:val="Normal"/>
    <w:link w:val="FooterChar"/>
    <w:uiPriority w:val="99"/>
    <w:unhideWhenUsed/>
    <w:rsid w:val="00275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8" ma:contentTypeDescription="Create a new document." ma:contentTypeScope="" ma:versionID="fbf44d02a84a3744cd8135701a106e7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a214411da7afec45f554addb2653df7d"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e90a8e2d-7e05-4bf8-b621-c08b3e210cb8">
      <Terms xmlns="http://schemas.microsoft.com/office/infopath/2007/PartnerControls"/>
    </lcf76f155ced4ddcb4097134ff3c332f>
    <_Flow_SignoffStatus xmlns="e90a8e2d-7e05-4bf8-b621-c08b3e210cb8" xsi:nil="true"/>
  </documentManagement>
</p:properties>
</file>

<file path=customXml/itemProps1.xml><?xml version="1.0" encoding="utf-8"?>
<ds:datastoreItem xmlns:ds="http://schemas.openxmlformats.org/officeDocument/2006/customXml" ds:itemID="{E5CA5B8D-797E-438E-8D4E-B7D38394B9DB}">
  <ds:schemaRefs>
    <ds:schemaRef ds:uri="http://schemas.microsoft.com/sharepoint/v3/contenttype/forms"/>
  </ds:schemaRefs>
</ds:datastoreItem>
</file>

<file path=customXml/itemProps2.xml><?xml version="1.0" encoding="utf-8"?>
<ds:datastoreItem xmlns:ds="http://schemas.openxmlformats.org/officeDocument/2006/customXml" ds:itemID="{24D559BC-1807-4353-977B-7978D2D9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DB1F1-3EB3-4758-BE6C-798EDD83D2F1}">
  <ds:schemaRefs>
    <ds:schemaRef ds:uri="http://schemas.microsoft.com/office/2006/metadata/properties"/>
    <ds:schemaRef ds:uri="http://schemas.microsoft.com/office/infopath/2007/PartnerControls"/>
    <ds:schemaRef ds:uri="f79c8f6e-15c4-4d69-86ed-2fb1470b1698"/>
    <ds:schemaRef ds:uri="e90a8e2d-7e05-4bf8-b621-c08b3e210c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Brooke</dc:creator>
  <cp:keywords/>
  <dc:description/>
  <cp:lastModifiedBy>Peter Brooke</cp:lastModifiedBy>
  <cp:revision>4</cp:revision>
  <dcterms:created xsi:type="dcterms:W3CDTF">2022-11-10T16:43:00Z</dcterms:created>
  <dcterms:modified xsi:type="dcterms:W3CDTF">2022-11-10T16:45:00Z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ies>
</file>