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FF0" w14:textId="77777777" w:rsidR="001D5FA9" w:rsidRDefault="001D5FA9" w:rsidP="001216DB">
      <w:pPr>
        <w:pStyle w:val="Title"/>
      </w:pPr>
      <w:r>
        <w:t>Rules G</w:t>
      </w:r>
      <w:r w:rsidRPr="001D5FA9">
        <w:t xml:space="preserve">roup </w:t>
      </w:r>
      <w:r>
        <w:t>M</w:t>
      </w:r>
      <w:r w:rsidRPr="001D5FA9">
        <w:t xml:space="preserve">eeting </w:t>
      </w:r>
    </w:p>
    <w:p w14:paraId="1E951F9E" w14:textId="75D5E6A4" w:rsidR="00BD6ABA" w:rsidRDefault="001F0C92" w:rsidP="00BD6ABA">
      <w:pPr>
        <w:pStyle w:val="Subtitle"/>
      </w:pPr>
      <w:r>
        <w:t>6</w:t>
      </w:r>
      <w:r w:rsidR="002112D9" w:rsidRPr="002112D9">
        <w:rPr>
          <w:vertAlign w:val="superscript"/>
        </w:rPr>
        <w:t>th</w:t>
      </w:r>
      <w:r w:rsidR="002112D9">
        <w:t xml:space="preserve"> August 2024</w:t>
      </w:r>
    </w:p>
    <w:p w14:paraId="7C8EF67A" w14:textId="7C1DCED8" w:rsidR="001D5FA9" w:rsidRDefault="001D5FA9" w:rsidP="00BD6ABA">
      <w:pPr>
        <w:pStyle w:val="Subtitle"/>
      </w:pPr>
      <w:r w:rsidRPr="001D5FA9">
        <w:t>Apologies</w:t>
      </w:r>
      <w:r>
        <w:t xml:space="preserve">: </w:t>
      </w:r>
    </w:p>
    <w:p w14:paraId="5D6ACB8D" w14:textId="53148647" w:rsidR="00A633EB" w:rsidRPr="00A633EB" w:rsidRDefault="003B4C41" w:rsidP="00A633EB">
      <w:r>
        <w:t>Graham Louth</w:t>
      </w:r>
      <w:r w:rsidR="00DE6798">
        <w:t xml:space="preserve">, </w:t>
      </w:r>
      <w:r w:rsidR="00BD6ABA" w:rsidRPr="001D5FA9">
        <w:t xml:space="preserve">Barry </w:t>
      </w:r>
      <w:r w:rsidR="00BD6ABA">
        <w:t>E</w:t>
      </w:r>
      <w:r w:rsidR="00BD6ABA" w:rsidRPr="001D5FA9">
        <w:t>lkin</w:t>
      </w:r>
      <w:r w:rsidR="00BD6ABA">
        <w:t>gton</w:t>
      </w:r>
    </w:p>
    <w:p w14:paraId="390532DD" w14:textId="1392A16E" w:rsidR="001D5FA9" w:rsidRPr="001D5FA9" w:rsidRDefault="001D5FA9" w:rsidP="00085981">
      <w:pPr>
        <w:pStyle w:val="Heading1"/>
      </w:pPr>
      <w:r w:rsidRPr="001D5FA9">
        <w:t>Attendees</w:t>
      </w:r>
      <w:r>
        <w:t>:</w:t>
      </w:r>
    </w:p>
    <w:p w14:paraId="0CE813D8" w14:textId="136CE186" w:rsidR="002D60C0" w:rsidRPr="004921DE" w:rsidRDefault="004F0DB5" w:rsidP="00863A99">
      <w:r>
        <w:t xml:space="preserve">Alan Willis, </w:t>
      </w:r>
      <w:r w:rsidR="001D5FA9" w:rsidRPr="001D5FA9">
        <w:t xml:space="preserve">Freya </w:t>
      </w:r>
      <w:r w:rsidR="001D5FA9">
        <w:t>A</w:t>
      </w:r>
      <w:r w:rsidR="001D5FA9" w:rsidRPr="001D5FA9">
        <w:t>sk</w:t>
      </w:r>
      <w:r w:rsidR="001216DB">
        <w:t>h</w:t>
      </w:r>
      <w:r w:rsidR="001D5FA9" w:rsidRPr="001D5FA9">
        <w:t>am,</w:t>
      </w:r>
      <w:r w:rsidR="00ED5506" w:rsidRPr="00ED5506">
        <w:t xml:space="preserve"> </w:t>
      </w:r>
      <w:r w:rsidR="001D5FA9" w:rsidRPr="001D5FA9">
        <w:t xml:space="preserve">Terry Smith, </w:t>
      </w:r>
      <w:r w:rsidR="00BD6ABA">
        <w:t xml:space="preserve">Alan Leakey, </w:t>
      </w:r>
      <w:r w:rsidR="001D5FA9" w:rsidRPr="001D5FA9">
        <w:t xml:space="preserve">David </w:t>
      </w:r>
      <w:r w:rsidR="001D5FA9">
        <w:t>M</w:t>
      </w:r>
      <w:r w:rsidR="001D5FA9" w:rsidRPr="001D5FA9">
        <w:t>ay</w:t>
      </w:r>
      <w:r w:rsidR="00DE6798">
        <w:t xml:space="preserve"> </w:t>
      </w:r>
      <w:r w:rsidR="003B4C41">
        <w:t xml:space="preserve">&amp; </w:t>
      </w:r>
      <w:r w:rsidR="00A633EB">
        <w:t>Graham Nilsen</w:t>
      </w:r>
      <w:r w:rsidR="003A6DB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2"/>
        <w:gridCol w:w="2464"/>
      </w:tblGrid>
      <w:tr w:rsidR="004F0DB5" w:rsidRPr="002D60C0" w14:paraId="2639D219" w14:textId="77777777" w:rsidTr="002546A1">
        <w:tc>
          <w:tcPr>
            <w:tcW w:w="6552" w:type="dxa"/>
          </w:tcPr>
          <w:p w14:paraId="2B6A670F" w14:textId="2BB2FC4C" w:rsidR="004F0DB5" w:rsidRDefault="004F0DB5" w:rsidP="00C27356">
            <w:pPr>
              <w:pStyle w:val="Heading1"/>
            </w:pPr>
            <w:r>
              <w:t>Introduction</w:t>
            </w:r>
          </w:p>
        </w:tc>
        <w:tc>
          <w:tcPr>
            <w:tcW w:w="2464" w:type="dxa"/>
          </w:tcPr>
          <w:p w14:paraId="2C006545" w14:textId="73821B71" w:rsidR="004F0DB5" w:rsidRDefault="00696220" w:rsidP="00C27356">
            <w:pPr>
              <w:pStyle w:val="Heading1"/>
            </w:pPr>
            <w:r>
              <w:t>ACTIONS</w:t>
            </w:r>
          </w:p>
        </w:tc>
      </w:tr>
      <w:tr w:rsidR="004F0DB5" w:rsidRPr="002D60C0" w14:paraId="41348AF7" w14:textId="77777777" w:rsidTr="002546A1">
        <w:tc>
          <w:tcPr>
            <w:tcW w:w="6552" w:type="dxa"/>
          </w:tcPr>
          <w:p w14:paraId="537D00F8" w14:textId="3CDC8CAE" w:rsidR="004F0DB5" w:rsidRDefault="002112D9" w:rsidP="004F0DB5">
            <w:r>
              <w:t>Version 3 of the minutes of the meeting on 30/07/2024 were approved.</w:t>
            </w:r>
          </w:p>
        </w:tc>
        <w:tc>
          <w:tcPr>
            <w:tcW w:w="2464" w:type="dxa"/>
          </w:tcPr>
          <w:p w14:paraId="7D9B12FE" w14:textId="04E76A10" w:rsidR="004F0DB5" w:rsidRPr="004F0DB5" w:rsidRDefault="004F0DB5" w:rsidP="004F0DB5">
            <w:pPr>
              <w:rPr>
                <w:b/>
                <w:bCs/>
              </w:rPr>
            </w:pPr>
            <w:r>
              <w:rPr>
                <w:b/>
                <w:bCs/>
              </w:rPr>
              <w:t>FA to send minutes to BOF (Peter Brooke)</w:t>
            </w:r>
          </w:p>
        </w:tc>
      </w:tr>
      <w:tr w:rsidR="002D60C0" w:rsidRPr="002D60C0" w14:paraId="1A162E81" w14:textId="739AF903" w:rsidTr="002546A1">
        <w:tc>
          <w:tcPr>
            <w:tcW w:w="6552" w:type="dxa"/>
          </w:tcPr>
          <w:p w14:paraId="08149EA1" w14:textId="795C1A81" w:rsidR="002D60C0" w:rsidRPr="002D60C0" w:rsidRDefault="006B35AE" w:rsidP="00C27356">
            <w:pPr>
              <w:pStyle w:val="Heading1"/>
            </w:pPr>
            <w:r>
              <w:t>Review of actions</w:t>
            </w:r>
            <w:r w:rsidR="00696220">
              <w:t xml:space="preserve"> from previous meeting</w:t>
            </w:r>
            <w:r>
              <w:t>:</w:t>
            </w:r>
          </w:p>
        </w:tc>
        <w:tc>
          <w:tcPr>
            <w:tcW w:w="2464" w:type="dxa"/>
          </w:tcPr>
          <w:p w14:paraId="1B4FD7A9" w14:textId="563612F5" w:rsidR="002D60C0" w:rsidRPr="002D60C0" w:rsidRDefault="002D60C0" w:rsidP="00C27356">
            <w:pPr>
              <w:pStyle w:val="Heading1"/>
            </w:pPr>
          </w:p>
        </w:tc>
      </w:tr>
      <w:tr w:rsidR="00020A68" w:rsidRPr="0098140B" w14:paraId="16DD4450" w14:textId="77777777" w:rsidTr="00D0092B">
        <w:trPr>
          <w:trHeight w:val="851"/>
        </w:trPr>
        <w:tc>
          <w:tcPr>
            <w:tcW w:w="6552" w:type="dxa"/>
            <w:shd w:val="clear" w:color="auto" w:fill="D9D9D9" w:themeFill="background1" w:themeFillShade="D9"/>
          </w:tcPr>
          <w:p w14:paraId="16EBD072" w14:textId="77777777" w:rsidR="00DE54A3" w:rsidRPr="001A262E" w:rsidRDefault="00020A68" w:rsidP="00CE2CC4">
            <w:pPr>
              <w:numPr>
                <w:ilvl w:val="0"/>
                <w:numId w:val="20"/>
              </w:numPr>
              <w:spacing w:line="256" w:lineRule="auto"/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TS draft correction</w:t>
            </w:r>
            <w:r w:rsidR="00DC6982"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for map scale typo</w:t>
            </w:r>
          </w:p>
          <w:p w14:paraId="39E15A23" w14:textId="13923465" w:rsidR="00020A68" w:rsidRPr="001A262E" w:rsidRDefault="00020A68" w:rsidP="00D0092B">
            <w:pPr>
              <w:numPr>
                <w:ilvl w:val="1"/>
                <w:numId w:val="20"/>
              </w:numPr>
              <w:spacing w:line="256" w:lineRule="auto"/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TS </w:t>
            </w:r>
            <w:r w:rsidR="00DC6982"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has amended </w:t>
            </w:r>
            <w:r w:rsidR="000A4D1D"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>the rules document to correct the urban symbol size for 1:5000</w:t>
            </w:r>
            <w:r w:rsidR="00B92184"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scale maps to 100% 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5003DE8C" w14:textId="630DFFF2" w:rsidR="00020A68" w:rsidRPr="001A262E" w:rsidRDefault="00F77191" w:rsidP="002D60C0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Closed</w:t>
            </w:r>
          </w:p>
          <w:p w14:paraId="4DC76074" w14:textId="77777777" w:rsidR="00020A68" w:rsidRPr="001A262E" w:rsidRDefault="00020A68" w:rsidP="002D60C0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</w:p>
          <w:p w14:paraId="154BC550" w14:textId="33E1F722" w:rsidR="00020A68" w:rsidRPr="001A262E" w:rsidRDefault="00020A68" w:rsidP="00D0092B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D0092B" w:rsidRPr="0098140B" w14:paraId="3BCBF623" w14:textId="77777777" w:rsidTr="00020A68">
        <w:trPr>
          <w:trHeight w:val="2980"/>
        </w:trPr>
        <w:tc>
          <w:tcPr>
            <w:tcW w:w="6552" w:type="dxa"/>
          </w:tcPr>
          <w:p w14:paraId="1AAE6612" w14:textId="77777777" w:rsidR="00D0092B" w:rsidRPr="001A262E" w:rsidRDefault="00D0092B" w:rsidP="00D0092B">
            <w:pPr>
              <w:numPr>
                <w:ilvl w:val="0"/>
                <w:numId w:val="25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DM to remove wording added regarding course lengths and revert to previous version.</w:t>
            </w:r>
          </w:p>
          <w:p w14:paraId="2F8E93B6" w14:textId="77777777" w:rsidR="00D0092B" w:rsidRPr="001A262E" w:rsidRDefault="00D0092B" w:rsidP="00D0092B">
            <w:pPr>
              <w:numPr>
                <w:ilvl w:val="1"/>
                <w:numId w:val="25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Deleted the text that required </w:t>
            </w:r>
          </w:p>
          <w:p w14:paraId="5F5089E2" w14:textId="77777777" w:rsidR="00D0092B" w:rsidRDefault="00D0092B" w:rsidP="00D0092B">
            <w:pPr>
              <w:numPr>
                <w:ilvl w:val="1"/>
                <w:numId w:val="25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  <w:t>Updated copy of rules have been sent to PB for publication on BOF website</w:t>
            </w:r>
          </w:p>
          <w:p w14:paraId="431E0C2F" w14:textId="6158884F" w:rsidR="00D0092B" w:rsidRPr="00D0092B" w:rsidRDefault="00D0092B" w:rsidP="00D0092B">
            <w:pPr>
              <w:numPr>
                <w:ilvl w:val="1"/>
                <w:numId w:val="25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D0092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TS confirmed that there is now a current copy of all competition rules plus the main rules document stored on the </w:t>
            </w:r>
            <w:proofErr w:type="spellStart"/>
            <w:r w:rsidRPr="00D0092B">
              <w:rPr>
                <w:rFonts w:eastAsia="Times New Roman" w:cstheme="minorHAnsi"/>
                <w:kern w:val="0"/>
                <w:lang w:eastAsia="en-GB"/>
                <w14:ligatures w14:val="none"/>
              </w:rPr>
              <w:t>sharepoint</w:t>
            </w:r>
            <w:proofErr w:type="spellEnd"/>
            <w:r w:rsidRPr="00D0092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dated today (6/8/24) as new master copies. It was noted that the competition rules for the </w:t>
            </w:r>
            <w:r w:rsidR="00B54996" w:rsidRPr="00D0092B">
              <w:rPr>
                <w:rFonts w:eastAsia="Times New Roman" w:cstheme="minorHAnsi"/>
                <w:kern w:val="0"/>
                <w:lang w:eastAsia="en-GB"/>
                <w14:ligatures w14:val="none"/>
              </w:rPr>
              <w:t>Harvester</w:t>
            </w:r>
            <w:r w:rsidRPr="00D0092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Relays and the Ranking Rules are not currently available on the BOF website. BOF office keep an archive of all versions of the rules that are published</w:t>
            </w:r>
          </w:p>
        </w:tc>
        <w:tc>
          <w:tcPr>
            <w:tcW w:w="2464" w:type="dxa"/>
          </w:tcPr>
          <w:p w14:paraId="72C6482E" w14:textId="7ED2B1FC" w:rsidR="00D0092B" w:rsidRPr="001A262E" w:rsidRDefault="00D0092B" w:rsidP="002D60C0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AW to follow up on availability of Harvester &amp; Ranking Rules availability on the website</w:t>
            </w:r>
          </w:p>
        </w:tc>
      </w:tr>
      <w:tr w:rsidR="002D60C0" w:rsidRPr="0098140B" w14:paraId="4A0B4AE5" w14:textId="4F767BFD" w:rsidTr="006F2A90">
        <w:tc>
          <w:tcPr>
            <w:tcW w:w="6552" w:type="dxa"/>
            <w:shd w:val="clear" w:color="auto" w:fill="D9D9D9" w:themeFill="background1" w:themeFillShade="D9"/>
          </w:tcPr>
          <w:p w14:paraId="225A54AE" w14:textId="77777777" w:rsidR="002D60C0" w:rsidRPr="001A262E" w:rsidRDefault="001B03A3" w:rsidP="00D0092B">
            <w:pPr>
              <w:numPr>
                <w:ilvl w:val="0"/>
                <w:numId w:val="25"/>
              </w:numPr>
              <w:spacing w:line="256" w:lineRule="auto"/>
              <w:contextualSpacing/>
              <w:rPr>
                <w:rFonts w:eastAsia="Times New Roman" w:cstheme="minorHAnsi"/>
                <w:i/>
                <w:iCs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TS to discuss best process for document updates on BOF website with PH.</w:t>
            </w:r>
          </w:p>
          <w:p w14:paraId="677E43A7" w14:textId="77777777" w:rsidR="001B03A3" w:rsidRPr="001A262E" w:rsidRDefault="001523D4" w:rsidP="00D0092B">
            <w:pPr>
              <w:numPr>
                <w:ilvl w:val="1"/>
                <w:numId w:val="25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>TS recommended that one person in the group take ownership of completing updates/changes to each document</w:t>
            </w:r>
          </w:p>
          <w:p w14:paraId="44D11FA4" w14:textId="77777777" w:rsidR="008B7B1A" w:rsidRPr="001A262E" w:rsidRDefault="008B7B1A" w:rsidP="00D0092B">
            <w:pPr>
              <w:numPr>
                <w:ilvl w:val="1"/>
                <w:numId w:val="25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  <w:t>The competition Rules for 2025 should be published by the group in September 2024 with the main rules document available in draft before becoming effective on 1/1/25</w:t>
            </w:r>
          </w:p>
          <w:p w14:paraId="17DE6667" w14:textId="446B8BDE" w:rsidR="003A438C" w:rsidRPr="001A262E" w:rsidRDefault="003A438C" w:rsidP="00D0092B">
            <w:pPr>
              <w:numPr>
                <w:ilvl w:val="1"/>
                <w:numId w:val="25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  <w:t xml:space="preserve">TS shared a document which is proposed as a log of proposed changes and a record of when each document is </w:t>
            </w:r>
            <w:proofErr w:type="gramStart"/>
            <w:r w:rsidRPr="001A262E"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  <w:t>actually updated</w:t>
            </w:r>
            <w:proofErr w:type="gramEnd"/>
            <w:r w:rsidRPr="001A262E"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  <w:t>. Each new version of rules would have a complete change log.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0F7F6C45" w14:textId="7C1D22A3" w:rsidR="002D60C0" w:rsidRPr="001A262E" w:rsidRDefault="00D44A1A" w:rsidP="002D60C0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Closed</w:t>
            </w:r>
          </w:p>
        </w:tc>
      </w:tr>
      <w:tr w:rsidR="002D60C0" w:rsidRPr="0098140B" w14:paraId="174749B3" w14:textId="348C4963" w:rsidTr="002546A1">
        <w:tc>
          <w:tcPr>
            <w:tcW w:w="6552" w:type="dxa"/>
          </w:tcPr>
          <w:p w14:paraId="3D6F5FC2" w14:textId="77777777" w:rsidR="002D60C0" w:rsidRPr="001A262E" w:rsidRDefault="002D60C0" w:rsidP="00D0092B">
            <w:pPr>
              <w:numPr>
                <w:ilvl w:val="0"/>
                <w:numId w:val="25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TS to progress the work on file structure and version control based on feedback from the group</w:t>
            </w:r>
          </w:p>
          <w:p w14:paraId="07C7CE70" w14:textId="294CF237" w:rsidR="000949D3" w:rsidRPr="001A262E" w:rsidRDefault="000949D3" w:rsidP="00D0092B">
            <w:pPr>
              <w:numPr>
                <w:ilvl w:val="1"/>
                <w:numId w:val="25"/>
              </w:numPr>
              <w:spacing w:line="256" w:lineRule="auto"/>
              <w:contextualSpacing/>
              <w:rPr>
                <w:rFonts w:eastAsia="Times New Roman" w:cstheme="minorHAnsi"/>
                <w:color w:val="26282A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lastRenderedPageBreak/>
              <w:t xml:space="preserve">A 2024 updates folder has been created on the </w:t>
            </w:r>
            <w:proofErr w:type="spellStart"/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>sharepoint</w:t>
            </w:r>
            <w:proofErr w:type="spellEnd"/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>. For the main rules AW will act as co-ordinator and make all required changes.</w:t>
            </w:r>
          </w:p>
        </w:tc>
        <w:tc>
          <w:tcPr>
            <w:tcW w:w="2464" w:type="dxa"/>
          </w:tcPr>
          <w:p w14:paraId="04E82021" w14:textId="3F7E2885" w:rsidR="002D60C0" w:rsidRPr="001A262E" w:rsidRDefault="002D60C0" w:rsidP="002D60C0">
            <w:pPr>
              <w:spacing w:line="256" w:lineRule="auto"/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</w:p>
        </w:tc>
      </w:tr>
      <w:tr w:rsidR="002D60C0" w:rsidRPr="0098140B" w14:paraId="36BE5435" w14:textId="777ABBA8" w:rsidTr="002546A1">
        <w:tc>
          <w:tcPr>
            <w:tcW w:w="6552" w:type="dxa"/>
          </w:tcPr>
          <w:p w14:paraId="24E3158C" w14:textId="05827D47" w:rsidR="002D60C0" w:rsidRPr="001A262E" w:rsidRDefault="002D60C0" w:rsidP="00D0092B">
            <w:pPr>
              <w:numPr>
                <w:ilvl w:val="0"/>
                <w:numId w:val="25"/>
              </w:numPr>
              <w:contextualSpacing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Feedback on “Badly worded” rules. </w:t>
            </w:r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GL unable to attend this meeting</w:t>
            </w:r>
          </w:p>
        </w:tc>
        <w:tc>
          <w:tcPr>
            <w:tcW w:w="2464" w:type="dxa"/>
          </w:tcPr>
          <w:p w14:paraId="3A7E1B09" w14:textId="73F7935D" w:rsidR="002D60C0" w:rsidRPr="001A262E" w:rsidRDefault="002D60C0" w:rsidP="002D60C0">
            <w:pPr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GL to feedback at next meeting</w:t>
            </w:r>
          </w:p>
        </w:tc>
      </w:tr>
      <w:tr w:rsidR="002D60C0" w:rsidRPr="0098140B" w14:paraId="30DE384B" w14:textId="4FA80F6B" w:rsidTr="002546A1">
        <w:tc>
          <w:tcPr>
            <w:tcW w:w="6552" w:type="dxa"/>
          </w:tcPr>
          <w:p w14:paraId="3EB13F82" w14:textId="53E2C57A" w:rsidR="002D60C0" w:rsidRPr="001A262E" w:rsidRDefault="002D60C0" w:rsidP="00D0092B">
            <w:pPr>
              <w:numPr>
                <w:ilvl w:val="0"/>
                <w:numId w:val="25"/>
              </w:numPr>
              <w:contextualSpacing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AL </w:t>
            </w:r>
            <w:r w:rsidR="004F0DB5"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sent out</w:t>
            </w: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first </w:t>
            </w:r>
            <w:r w:rsidR="004F0DB5"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&amp; second </w:t>
            </w: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draft</w:t>
            </w:r>
            <w:r w:rsidR="004F0DB5"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s</w:t>
            </w: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of updated sprint and urban rules</w:t>
            </w:r>
            <w:r w:rsidR="004F0DB5"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.</w:t>
            </w:r>
            <w:r w:rsidR="0030036D"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64" w:type="dxa"/>
          </w:tcPr>
          <w:p w14:paraId="7D6459FA" w14:textId="3DBEB5C8" w:rsidR="002D60C0" w:rsidRPr="003A3D45" w:rsidRDefault="003A3D45" w:rsidP="002D60C0">
            <w:pPr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3A3D45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Carry fo</w:t>
            </w: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r</w:t>
            </w:r>
            <w:r w:rsidRPr="003A3D45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ward</w:t>
            </w:r>
          </w:p>
        </w:tc>
      </w:tr>
      <w:tr w:rsidR="002D60C0" w:rsidRPr="0098140B" w14:paraId="05B2B0EB" w14:textId="31E6CB6C" w:rsidTr="006F2A90">
        <w:tc>
          <w:tcPr>
            <w:tcW w:w="6552" w:type="dxa"/>
            <w:shd w:val="clear" w:color="auto" w:fill="D9D9D9" w:themeFill="background1" w:themeFillShade="D9"/>
          </w:tcPr>
          <w:p w14:paraId="586697ED" w14:textId="77777777" w:rsidR="005A76D3" w:rsidRPr="001A262E" w:rsidRDefault="002D60C0" w:rsidP="00D0092B">
            <w:pPr>
              <w:numPr>
                <w:ilvl w:val="0"/>
                <w:numId w:val="25"/>
              </w:numPr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Revision of Level A map template requirement.</w:t>
            </w:r>
          </w:p>
          <w:p w14:paraId="0B31922A" w14:textId="77777777" w:rsidR="002D60C0" w:rsidRPr="001A262E" w:rsidRDefault="002D60C0" w:rsidP="00D0092B">
            <w:pPr>
              <w:numPr>
                <w:ilvl w:val="1"/>
                <w:numId w:val="25"/>
              </w:numPr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>TS passed on requested amendment of Appendix D 1.1.5 to PH</w:t>
            </w:r>
            <w:r w:rsidR="008C6F9B"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as agreed by email</w:t>
            </w:r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. </w:t>
            </w:r>
            <w:r w:rsidR="00D91F7C"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>Included in change log.</w:t>
            </w:r>
          </w:p>
          <w:p w14:paraId="6EB3E059" w14:textId="49C37BD4" w:rsidR="008D43BF" w:rsidRPr="001A262E" w:rsidRDefault="008D43BF" w:rsidP="00D0092B">
            <w:pPr>
              <w:numPr>
                <w:ilvl w:val="1"/>
                <w:numId w:val="25"/>
              </w:numPr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>JK 2025 are aware of this change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7E16ADFF" w14:textId="132A0D21" w:rsidR="002D60C0" w:rsidRPr="001A262E" w:rsidRDefault="00D91F7C" w:rsidP="0074185D">
            <w:pPr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Closed</w:t>
            </w:r>
          </w:p>
        </w:tc>
      </w:tr>
      <w:tr w:rsidR="002D60C0" w:rsidRPr="0098140B" w14:paraId="2B2D5ADF" w14:textId="5589E889" w:rsidTr="002546A1">
        <w:tc>
          <w:tcPr>
            <w:tcW w:w="6552" w:type="dxa"/>
          </w:tcPr>
          <w:p w14:paraId="78D55511" w14:textId="21FE0AD8" w:rsidR="002D60C0" w:rsidRPr="001A262E" w:rsidRDefault="002D60C0" w:rsidP="00D0092B">
            <w:pPr>
              <w:numPr>
                <w:ilvl w:val="0"/>
                <w:numId w:val="25"/>
              </w:numPr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TS to discuss competition rules with Alan Rosen to find out if any feedback suggests rule changes are neede</w:t>
            </w:r>
            <w:r w:rsidR="000761A1" w:rsidRPr="001A262E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>d</w:t>
            </w:r>
            <w:r w:rsidR="00530020"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>. Not currently progressed.</w:t>
            </w:r>
          </w:p>
        </w:tc>
        <w:tc>
          <w:tcPr>
            <w:tcW w:w="2464" w:type="dxa"/>
          </w:tcPr>
          <w:p w14:paraId="26AABF0A" w14:textId="143F6BB6" w:rsidR="002D60C0" w:rsidRPr="001A262E" w:rsidRDefault="000761A1" w:rsidP="000761A1">
            <w:pPr>
              <w:contextualSpacing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TS to progress after collation of feedback from British Sprints</w:t>
            </w:r>
          </w:p>
        </w:tc>
      </w:tr>
      <w:tr w:rsidR="001C3A03" w:rsidRPr="0098140B" w14:paraId="69823E4E" w14:textId="77777777" w:rsidTr="002546A1">
        <w:tc>
          <w:tcPr>
            <w:tcW w:w="6552" w:type="dxa"/>
          </w:tcPr>
          <w:p w14:paraId="52AA5421" w14:textId="37D49924" w:rsidR="001C3A03" w:rsidRPr="001A262E" w:rsidRDefault="001C3A03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1A262E">
              <w:rPr>
                <w:i/>
                <w:iCs/>
              </w:rPr>
              <w:t>Proposal for revised wording for a rule for relays such as “Each leg of a relay must be run by a different member of the relay team for the team to be competitive.”. BE to complete wording of the rule from email discussion</w:t>
            </w:r>
          </w:p>
        </w:tc>
        <w:tc>
          <w:tcPr>
            <w:tcW w:w="2464" w:type="dxa"/>
          </w:tcPr>
          <w:p w14:paraId="6B6A566B" w14:textId="27A6452D" w:rsidR="001C3A03" w:rsidRPr="001A262E" w:rsidRDefault="001C3A03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BE to send wording and rule location to TS</w:t>
            </w:r>
          </w:p>
        </w:tc>
      </w:tr>
      <w:tr w:rsidR="001C3A03" w:rsidRPr="0098140B" w14:paraId="22283BD9" w14:textId="77777777" w:rsidTr="006F2A90">
        <w:tc>
          <w:tcPr>
            <w:tcW w:w="6552" w:type="dxa"/>
            <w:shd w:val="clear" w:color="auto" w:fill="D9D9D9" w:themeFill="background1" w:themeFillShade="D9"/>
          </w:tcPr>
          <w:p w14:paraId="580E76FD" w14:textId="77777777" w:rsidR="0085485C" w:rsidRPr="001A262E" w:rsidRDefault="001C3A03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1A262E">
              <w:rPr>
                <w:i/>
                <w:iCs/>
              </w:rPr>
              <w:t xml:space="preserve">Consideration of whether rules are required to cover the scope and responsibilities of Commentary teams as they may impact the fairness of events. </w:t>
            </w:r>
            <w:r w:rsidRPr="001A262E">
              <w:t>Include final control/handover order in relays in rules review.</w:t>
            </w:r>
            <w:r w:rsidR="0085485C" w:rsidRPr="001A262E"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  <w:p w14:paraId="67FACE0D" w14:textId="2119D79A" w:rsidR="001C3A03" w:rsidRPr="001A262E" w:rsidRDefault="0085485C" w:rsidP="00D0092B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TS to contacted Andy Yeates and he agreed that </w:t>
            </w:r>
            <w:r w:rsidR="00D34441"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this is not a rules issue and that the work process falls within the event processes </w:t>
            </w:r>
            <w:r w:rsidR="001A262E" w:rsidRPr="001A262E">
              <w:rPr>
                <w:rFonts w:eastAsia="Times New Roman" w:cstheme="minorHAnsi"/>
                <w:kern w:val="0"/>
                <w:lang w:eastAsia="en-GB"/>
                <w14:ligatures w14:val="none"/>
              </w:rPr>
              <w:t>contained in the JK and Major Events Handbooks. There is also scope for the rationalisation of the documents of guidelines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BBFA4F6" w14:textId="3606F9D0" w:rsidR="001C3A03" w:rsidRPr="001A262E" w:rsidRDefault="001A262E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Closed</w:t>
            </w:r>
          </w:p>
        </w:tc>
      </w:tr>
      <w:tr w:rsidR="001C3A03" w:rsidRPr="0098140B" w14:paraId="1ACDBBA8" w14:textId="77777777" w:rsidTr="002546A1">
        <w:tc>
          <w:tcPr>
            <w:tcW w:w="6552" w:type="dxa"/>
          </w:tcPr>
          <w:p w14:paraId="78B811C3" w14:textId="30FF75B7" w:rsidR="001C3A03" w:rsidRPr="001C3A03" w:rsidRDefault="001C3A03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1C3A03">
              <w:rPr>
                <w:i/>
                <w:iCs/>
              </w:rPr>
              <w:t>Group to ensure republication of competition rules to include year for which they apply.</w:t>
            </w:r>
          </w:p>
        </w:tc>
        <w:tc>
          <w:tcPr>
            <w:tcW w:w="2464" w:type="dxa"/>
          </w:tcPr>
          <w:p w14:paraId="488E6BE3" w14:textId="5A126AEC" w:rsidR="001C3A03" w:rsidRDefault="001C3A03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 be included with upload to website of competition rules documents for 2025 competitions</w:t>
            </w:r>
          </w:p>
        </w:tc>
      </w:tr>
      <w:tr w:rsidR="001C3A03" w:rsidRPr="0098140B" w14:paraId="639A3E7C" w14:textId="77777777" w:rsidTr="006F2A90">
        <w:tc>
          <w:tcPr>
            <w:tcW w:w="6552" w:type="dxa"/>
            <w:shd w:val="clear" w:color="auto" w:fill="D9D9D9" w:themeFill="background1" w:themeFillShade="D9"/>
          </w:tcPr>
          <w:p w14:paraId="1B53657B" w14:textId="77777777" w:rsidR="00AF733C" w:rsidRDefault="001C3A03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1C3A03">
              <w:rPr>
                <w:i/>
                <w:iCs/>
              </w:rPr>
              <w:t>FA to investigate options for forums</w:t>
            </w:r>
            <w:r>
              <w:rPr>
                <w:i/>
                <w:iCs/>
              </w:rPr>
              <w:t xml:space="preserve">. </w:t>
            </w:r>
          </w:p>
          <w:p w14:paraId="691FCA94" w14:textId="3BC8A449" w:rsidR="001C3A03" w:rsidRPr="001C3A03" w:rsidRDefault="001C3A03" w:rsidP="00D0092B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t>FA</w:t>
            </w:r>
            <w:r w:rsidR="00D5193A">
              <w:t xml:space="preserve"> will do some more background research on options</w:t>
            </w:r>
            <w:r w:rsidR="00AF733C">
              <w:t>.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03AB7453" w14:textId="2626E8B9" w:rsidR="001C3A03" w:rsidRDefault="00D5193A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Closed</w:t>
            </w:r>
          </w:p>
        </w:tc>
      </w:tr>
      <w:tr w:rsidR="00AF733C" w:rsidRPr="0098140B" w14:paraId="509314F0" w14:textId="77777777" w:rsidTr="002546A1">
        <w:tc>
          <w:tcPr>
            <w:tcW w:w="6552" w:type="dxa"/>
          </w:tcPr>
          <w:p w14:paraId="693D4BB1" w14:textId="77777777" w:rsidR="00AF733C" w:rsidRPr="002B5A3F" w:rsidRDefault="004724B9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4724B9">
              <w:rPr>
                <w:i/>
                <w:iCs/>
              </w:rPr>
              <w:t>Proposed amendments to IOF Rules</w:t>
            </w:r>
            <w:r w:rsidR="008F0759">
              <w:rPr>
                <w:i/>
                <w:iCs/>
              </w:rPr>
              <w:t xml:space="preserve"> </w:t>
            </w:r>
            <w:r w:rsidR="008F0759" w:rsidRPr="008F0759">
              <w:rPr>
                <w:i/>
                <w:iCs/>
              </w:rPr>
              <w:t xml:space="preserve">- </w:t>
            </w:r>
            <w:r w:rsidR="008F0759" w:rsidRPr="008F0759">
              <w:rPr>
                <w:rFonts w:eastAsia="Times New Roman"/>
                <w:i/>
                <w:iCs/>
              </w:rPr>
              <w:t>21.5 GPS Devices and Special wider contactless ‘Gates’ at the Finish</w:t>
            </w:r>
          </w:p>
          <w:p w14:paraId="24D72537" w14:textId="77777777" w:rsidR="002B5A3F" w:rsidRPr="00550811" w:rsidRDefault="002B5A3F" w:rsidP="00D0092B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t xml:space="preserve">Group agreed ‘Gates’ issue was not </w:t>
            </w:r>
            <w:r w:rsidR="006E4577">
              <w:t xml:space="preserve">for BOF as only widely used in fell races &amp; </w:t>
            </w:r>
            <w:r w:rsidR="00550811">
              <w:t>MTB races</w:t>
            </w:r>
          </w:p>
          <w:p w14:paraId="381B9E07" w14:textId="1A505ECB" w:rsidR="00550811" w:rsidRPr="004724B9" w:rsidRDefault="00550811" w:rsidP="00D0092B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t xml:space="preserve">Group discussed use of GPS devices and agreed that this was probably included because the </w:t>
            </w:r>
            <w:r w:rsidR="00491817">
              <w:t xml:space="preserve">technology continues to become more </w:t>
            </w:r>
            <w:proofErr w:type="gramStart"/>
            <w:r w:rsidR="00491817">
              <w:t>sophisticated</w:t>
            </w:r>
            <w:proofErr w:type="gramEnd"/>
            <w:r w:rsidR="00491817">
              <w:t xml:space="preserve"> and the IOF want to keep ahead of the game. </w:t>
            </w:r>
            <w:r w:rsidR="005B20DB">
              <w:t>AL sent round proposed wording for inclusion in BOF rules</w:t>
            </w:r>
            <w:r w:rsidR="00DD5BB4">
              <w:t xml:space="preserve"> which would preclude wearing of a GPS watch at level A event</w:t>
            </w:r>
            <w:r w:rsidR="00F72335">
              <w:t>s</w:t>
            </w:r>
          </w:p>
        </w:tc>
        <w:tc>
          <w:tcPr>
            <w:tcW w:w="2464" w:type="dxa"/>
          </w:tcPr>
          <w:p w14:paraId="5146955E" w14:textId="77777777" w:rsidR="00AF733C" w:rsidRDefault="00934D86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AL to contact D Rosen </w:t>
            </w:r>
            <w:r w:rsidR="00484CB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to find out if there are </w:t>
            </w:r>
            <w:proofErr w:type="gramStart"/>
            <w:r w:rsidR="00484CB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particular things</w:t>
            </w:r>
            <w:proofErr w:type="gramEnd"/>
            <w:r w:rsidR="00484CB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driving changes on GPS watches</w:t>
            </w:r>
          </w:p>
          <w:p w14:paraId="0E70C297" w14:textId="77777777" w:rsidR="00800B44" w:rsidRDefault="00800B44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68A3EAC" w14:textId="66AA6518" w:rsidR="00800B44" w:rsidRDefault="00800B44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AL to draft a tighter</w:t>
            </w:r>
            <w:r w:rsidR="0003111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wording for GPS watch restrictions to elites for Level A events</w:t>
            </w:r>
          </w:p>
        </w:tc>
      </w:tr>
      <w:tr w:rsidR="000F6DBC" w:rsidRPr="0098140B" w14:paraId="24CE246D" w14:textId="77777777" w:rsidTr="006F2A90">
        <w:tc>
          <w:tcPr>
            <w:tcW w:w="6552" w:type="dxa"/>
            <w:shd w:val="clear" w:color="auto" w:fill="D9D9D9" w:themeFill="background1" w:themeFillShade="D9"/>
          </w:tcPr>
          <w:p w14:paraId="05FB2009" w14:textId="77777777" w:rsidR="000F6DBC" w:rsidRPr="00116A05" w:rsidRDefault="00116A05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>
              <w:t xml:space="preserve">Organiser’s request for </w:t>
            </w:r>
            <w:proofErr w:type="spellStart"/>
            <w:r>
              <w:t>Caddihoe</w:t>
            </w:r>
            <w:proofErr w:type="spellEnd"/>
            <w:r>
              <w:t xml:space="preserve"> event </w:t>
            </w:r>
            <w:proofErr w:type="gramStart"/>
            <w:r>
              <w:t>with regard to</w:t>
            </w:r>
            <w:proofErr w:type="gramEnd"/>
            <w:r>
              <w:t xml:space="preserve"> allowing all classes to run on 1:7500 scale maps at their level B event.</w:t>
            </w:r>
          </w:p>
          <w:p w14:paraId="56992A1E" w14:textId="77777777" w:rsidR="00116A05" w:rsidRPr="00AC264D" w:rsidRDefault="00116A05" w:rsidP="00D0092B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lastRenderedPageBreak/>
              <w:t xml:space="preserve">AW spoke to Phil </w:t>
            </w:r>
            <w:proofErr w:type="gramStart"/>
            <w:r>
              <w:t>Beale</w:t>
            </w:r>
            <w:proofErr w:type="gramEnd"/>
            <w:r>
              <w:t xml:space="preserve"> </w:t>
            </w:r>
            <w:r w:rsidR="00AC264D">
              <w:t>and they have agreed to follow the rules on map scale and have updated their website accordingly</w:t>
            </w:r>
          </w:p>
          <w:p w14:paraId="339835AD" w14:textId="264B1411" w:rsidR="00AC264D" w:rsidRPr="004724B9" w:rsidRDefault="00AC264D" w:rsidP="00D0092B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t xml:space="preserve">The group also discussed </w:t>
            </w:r>
            <w:r w:rsidR="00840360">
              <w:t>the event’s entry structure as it is a level B event and should be taking entries by age class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714FFDF2" w14:textId="208733AF" w:rsidR="000F6DBC" w:rsidRDefault="00BC7090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Closed</w:t>
            </w:r>
          </w:p>
        </w:tc>
      </w:tr>
      <w:tr w:rsidR="00BC7090" w:rsidRPr="0098140B" w14:paraId="38710A91" w14:textId="77777777" w:rsidTr="002546A1">
        <w:tc>
          <w:tcPr>
            <w:tcW w:w="6552" w:type="dxa"/>
          </w:tcPr>
          <w:p w14:paraId="6489D2B2" w14:textId="2EC47879" w:rsidR="00BC7090" w:rsidRPr="00BC7090" w:rsidRDefault="00BC7090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BC7090">
              <w:rPr>
                <w:i/>
                <w:iCs/>
              </w:rPr>
              <w:t>BE to produce some common wording for inclusion of M/W95 for each of the relevant major event rules.</w:t>
            </w:r>
          </w:p>
        </w:tc>
        <w:tc>
          <w:tcPr>
            <w:tcW w:w="2464" w:type="dxa"/>
          </w:tcPr>
          <w:p w14:paraId="1664E9FB" w14:textId="76860592" w:rsidR="00BC7090" w:rsidRDefault="00BC7090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Carried forward</w:t>
            </w:r>
          </w:p>
        </w:tc>
      </w:tr>
      <w:tr w:rsidR="00BC7090" w:rsidRPr="0098140B" w14:paraId="6F8A5F1E" w14:textId="77777777" w:rsidTr="006F2A90">
        <w:tc>
          <w:tcPr>
            <w:tcW w:w="6552" w:type="dxa"/>
            <w:shd w:val="clear" w:color="auto" w:fill="D9D9D9" w:themeFill="background1" w:themeFillShade="D9"/>
          </w:tcPr>
          <w:p w14:paraId="5118AC34" w14:textId="77777777" w:rsidR="00BC7090" w:rsidRDefault="00667365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667365">
              <w:rPr>
                <w:i/>
                <w:iCs/>
              </w:rPr>
              <w:t xml:space="preserve">TS to request </w:t>
            </w:r>
            <w:r w:rsidR="004C71A2">
              <w:rPr>
                <w:i/>
                <w:iCs/>
              </w:rPr>
              <w:t>redirection of waivers &amp; rule change requests to</w:t>
            </w:r>
            <w:r w:rsidRPr="00667365">
              <w:rPr>
                <w:i/>
                <w:iCs/>
              </w:rPr>
              <w:t xml:space="preserve"> change on the BOF website</w:t>
            </w:r>
            <w:r w:rsidR="004C71A2">
              <w:rPr>
                <w:i/>
                <w:iCs/>
              </w:rPr>
              <w:t xml:space="preserve"> to rules@ email address</w:t>
            </w:r>
          </w:p>
          <w:p w14:paraId="06A82881" w14:textId="6A7C94CF" w:rsidR="0033387E" w:rsidRPr="00667365" w:rsidRDefault="0033387E" w:rsidP="00D0092B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t xml:space="preserve">TS confirmed that wording on the BOF website has now </w:t>
            </w:r>
            <w:proofErr w:type="gramStart"/>
            <w:r>
              <w:t>changed</w:t>
            </w:r>
            <w:proofErr w:type="gramEnd"/>
            <w:r>
              <w:t xml:space="preserve"> and </w:t>
            </w:r>
            <w:r w:rsidR="006C20F4">
              <w:t>emails are routed to rules@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7C269761" w14:textId="6E0F085C" w:rsidR="00BC7090" w:rsidRDefault="006C20F4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Closed</w:t>
            </w:r>
          </w:p>
        </w:tc>
      </w:tr>
      <w:tr w:rsidR="007060CB" w:rsidRPr="0098140B" w14:paraId="5A6689B0" w14:textId="77777777" w:rsidTr="002546A1">
        <w:tc>
          <w:tcPr>
            <w:tcW w:w="6552" w:type="dxa"/>
          </w:tcPr>
          <w:p w14:paraId="47DF9B69" w14:textId="77777777" w:rsidR="007060CB" w:rsidRDefault="00380F82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Rule change proposal from D Rosen regarding the finish - </w:t>
            </w:r>
            <w:r w:rsidRPr="00380F82">
              <w:rPr>
                <w:i/>
                <w:iCs/>
              </w:rPr>
              <w:t>DM to modify finish rule draft revision and circulate</w:t>
            </w:r>
            <w:r w:rsidR="00731E8D">
              <w:rPr>
                <w:i/>
                <w:iCs/>
              </w:rPr>
              <w:t>.</w:t>
            </w:r>
          </w:p>
          <w:p w14:paraId="2B4B3879" w14:textId="0B95B6CD" w:rsidR="00EC626C" w:rsidRPr="00667365" w:rsidRDefault="00EC626C" w:rsidP="00EC626C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t xml:space="preserve">DM had sent email to the group after looking into these proposals and </w:t>
            </w:r>
            <w:r w:rsidR="00535E2B">
              <w:t>reported that several sections of the rules cover the finish. More time needed to write proposal with input from the group.</w:t>
            </w:r>
          </w:p>
        </w:tc>
        <w:tc>
          <w:tcPr>
            <w:tcW w:w="2464" w:type="dxa"/>
          </w:tcPr>
          <w:p w14:paraId="7FC241E2" w14:textId="413C1271" w:rsidR="007060CB" w:rsidRDefault="00EB20E6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DM to progress</w:t>
            </w:r>
          </w:p>
        </w:tc>
      </w:tr>
      <w:tr w:rsidR="00EB20E6" w:rsidRPr="0098140B" w14:paraId="7AC6D9FB" w14:textId="77777777" w:rsidTr="002546A1">
        <w:tc>
          <w:tcPr>
            <w:tcW w:w="6552" w:type="dxa"/>
          </w:tcPr>
          <w:p w14:paraId="25C969F2" w14:textId="39A56B45" w:rsidR="00EB20E6" w:rsidRPr="00EB20E6" w:rsidRDefault="00EB20E6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EB20E6">
              <w:rPr>
                <w:i/>
                <w:iCs/>
              </w:rPr>
              <w:t>Non-competitive results – Proposal to require n/c results to appear after all competitive results in a results table.</w:t>
            </w:r>
          </w:p>
        </w:tc>
        <w:tc>
          <w:tcPr>
            <w:tcW w:w="2464" w:type="dxa"/>
          </w:tcPr>
          <w:p w14:paraId="3AF2417B" w14:textId="2E1988B8" w:rsidR="00EB20E6" w:rsidRDefault="00873B5F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TS To propose new wording</w:t>
            </w:r>
          </w:p>
        </w:tc>
      </w:tr>
      <w:tr w:rsidR="00A62ACF" w:rsidRPr="0098140B" w14:paraId="16E99C56" w14:textId="77777777" w:rsidTr="002546A1">
        <w:tc>
          <w:tcPr>
            <w:tcW w:w="6552" w:type="dxa"/>
          </w:tcPr>
          <w:p w14:paraId="2DDC934D" w14:textId="3127A60E" w:rsidR="00A62ACF" w:rsidRPr="00A62ACF" w:rsidRDefault="00A62ACF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A62ACF">
              <w:rPr>
                <w:i/>
                <w:iCs/>
              </w:rPr>
              <w:t>Ranking point outliers – the proposal is to change the definition of a ranking outlier before the calculation of ranking points.</w:t>
            </w:r>
          </w:p>
        </w:tc>
        <w:tc>
          <w:tcPr>
            <w:tcW w:w="2464" w:type="dxa"/>
          </w:tcPr>
          <w:p w14:paraId="020BB9F5" w14:textId="45E11501" w:rsidR="00A62ACF" w:rsidRDefault="00A62ACF" w:rsidP="000761A1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b/>
                <w:bCs/>
              </w:rPr>
              <w:t>FA to contact club member about statistical review</w:t>
            </w:r>
          </w:p>
        </w:tc>
      </w:tr>
      <w:tr w:rsidR="00554A87" w:rsidRPr="0098140B" w14:paraId="3014F6BC" w14:textId="77777777" w:rsidTr="002546A1">
        <w:tc>
          <w:tcPr>
            <w:tcW w:w="6552" w:type="dxa"/>
          </w:tcPr>
          <w:p w14:paraId="27DF8958" w14:textId="77777777" w:rsidR="00554A87" w:rsidRDefault="0099795F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99795F">
              <w:rPr>
                <w:i/>
                <w:iCs/>
              </w:rPr>
              <w:t>Truncating courses at level A (Misplaced controls to void or not)</w:t>
            </w:r>
          </w:p>
          <w:p w14:paraId="25D0274D" w14:textId="77777777" w:rsidR="006444AB" w:rsidRPr="006444AB" w:rsidRDefault="008752CD" w:rsidP="00924683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t xml:space="preserve">The group discussed </w:t>
            </w:r>
            <w:r w:rsidR="00597E53">
              <w:t xml:space="preserve">the situation following JK24. </w:t>
            </w:r>
            <w:r w:rsidR="006B7042">
              <w:t>H</w:t>
            </w:r>
            <w:r w:rsidR="004B30EB">
              <w:t>ow much and under which situations juries should be given leeway</w:t>
            </w:r>
            <w:r w:rsidR="006B7042">
              <w:t xml:space="preserve">? Does the sport want results at all costs? </w:t>
            </w:r>
            <w:r w:rsidR="00962B94">
              <w:t>What would be the arbitrary limit for guidance to the jury and who would set it?</w:t>
            </w:r>
            <w:r w:rsidR="00FA7FEF">
              <w:t xml:space="preserve"> Any guidance for a jury needs to be as clear and unambiguous </w:t>
            </w:r>
            <w:r w:rsidR="00735430">
              <w:t xml:space="preserve">as possible. </w:t>
            </w:r>
          </w:p>
          <w:p w14:paraId="024234CF" w14:textId="77777777" w:rsidR="006444AB" w:rsidRPr="006444AB" w:rsidRDefault="00735430" w:rsidP="00924683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t xml:space="preserve">DM proposed that he now believes splits can be removed </w:t>
            </w:r>
            <w:r w:rsidR="00D7787E">
              <w:t>at any point on the course</w:t>
            </w:r>
            <w:r w:rsidR="00737781">
              <w:t xml:space="preserve"> </w:t>
            </w:r>
            <w:proofErr w:type="gramStart"/>
            <w:r w:rsidR="00737781">
              <w:t>in order to</w:t>
            </w:r>
            <w:proofErr w:type="gramEnd"/>
            <w:r w:rsidR="00737781">
              <w:t xml:space="preserve"> have some results for a race.</w:t>
            </w:r>
          </w:p>
          <w:p w14:paraId="277397CF" w14:textId="77777777" w:rsidR="00924683" w:rsidRPr="0020518E" w:rsidRDefault="0011382C" w:rsidP="00924683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t xml:space="preserve">AW suggested getting </w:t>
            </w:r>
            <w:r w:rsidR="006444AB">
              <w:t>feedback from elite standard competitors on what</w:t>
            </w:r>
            <w:r w:rsidR="0020518E">
              <w:t xml:space="preserve"> they think</w:t>
            </w:r>
          </w:p>
          <w:p w14:paraId="048BC5CE" w14:textId="7BD056BA" w:rsidR="0020518E" w:rsidRPr="0099795F" w:rsidRDefault="0020518E" w:rsidP="00924683">
            <w:pPr>
              <w:pStyle w:val="ListParagraph"/>
              <w:numPr>
                <w:ilvl w:val="1"/>
                <w:numId w:val="25"/>
              </w:numPr>
              <w:rPr>
                <w:i/>
                <w:iCs/>
              </w:rPr>
            </w:pPr>
            <w:r>
              <w:t>GN</w:t>
            </w:r>
            <w:r w:rsidR="006E6400">
              <w:t xml:space="preserve"> said that he believes removing splits does introduce unfairness</w:t>
            </w:r>
            <w:r w:rsidR="00E86B9F">
              <w:t xml:space="preserve"> and that by allowing removal of splits does not align with following IOF rules</w:t>
            </w:r>
            <w:r w:rsidR="0035294C">
              <w:t xml:space="preserve"> as much as possible</w:t>
            </w:r>
          </w:p>
        </w:tc>
        <w:tc>
          <w:tcPr>
            <w:tcW w:w="2464" w:type="dxa"/>
          </w:tcPr>
          <w:p w14:paraId="01302C02" w14:textId="70A54BE7" w:rsidR="00554A87" w:rsidRDefault="00CD4E9E" w:rsidP="000761A1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AW to </w:t>
            </w:r>
            <w:r w:rsidR="00AF0234">
              <w:rPr>
                <w:b/>
                <w:bCs/>
              </w:rPr>
              <w:t>draft questions aimed at seeking views of</w:t>
            </w:r>
            <w:r>
              <w:rPr>
                <w:b/>
                <w:bCs/>
              </w:rPr>
              <w:t xml:space="preserve"> elite competitors</w:t>
            </w:r>
          </w:p>
        </w:tc>
      </w:tr>
      <w:tr w:rsidR="00CE4A75" w:rsidRPr="0098140B" w14:paraId="37AA08B2" w14:textId="77777777" w:rsidTr="002546A1">
        <w:tc>
          <w:tcPr>
            <w:tcW w:w="6552" w:type="dxa"/>
          </w:tcPr>
          <w:p w14:paraId="53194A91" w14:textId="45A31FC2" w:rsidR="00CE4A75" w:rsidRPr="00CE4A75" w:rsidRDefault="00CE4A75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 w:rsidRPr="00CE4A75">
              <w:rPr>
                <w:i/>
                <w:iCs/>
              </w:rPr>
              <w:t xml:space="preserve">Spreadsheet to the </w:t>
            </w:r>
            <w:proofErr w:type="spellStart"/>
            <w:r w:rsidRPr="00CE4A75">
              <w:rPr>
                <w:i/>
                <w:iCs/>
              </w:rPr>
              <w:t>sharepoint</w:t>
            </w:r>
            <w:proofErr w:type="spellEnd"/>
            <w:r w:rsidRPr="00CE4A75">
              <w:rPr>
                <w:i/>
                <w:iCs/>
              </w:rPr>
              <w:t xml:space="preserve"> listing the sections of the rules. Each group member should add their initials against sections/topics they will review.</w:t>
            </w:r>
          </w:p>
        </w:tc>
        <w:tc>
          <w:tcPr>
            <w:tcW w:w="2464" w:type="dxa"/>
          </w:tcPr>
          <w:p w14:paraId="0C4E6CA1" w14:textId="07EAB716" w:rsidR="00CE4A75" w:rsidRDefault="00CE4A75" w:rsidP="000761A1">
            <w:pPr>
              <w:rPr>
                <w:b/>
                <w:bCs/>
              </w:rPr>
            </w:pPr>
            <w:r>
              <w:rPr>
                <w:b/>
                <w:bCs/>
              </w:rPr>
              <w:t>ALL – still opportunities to add initials to rules review spreadsheet</w:t>
            </w:r>
          </w:p>
        </w:tc>
      </w:tr>
      <w:tr w:rsidR="001654CC" w:rsidRPr="0098140B" w14:paraId="1A4B276D" w14:textId="77777777" w:rsidTr="002546A1">
        <w:tc>
          <w:tcPr>
            <w:tcW w:w="6552" w:type="dxa"/>
          </w:tcPr>
          <w:p w14:paraId="22F2F9A4" w14:textId="503446CE" w:rsidR="001654CC" w:rsidRPr="00CE4A75" w:rsidRDefault="001654CC" w:rsidP="00D0092B">
            <w:pPr>
              <w:pStyle w:val="ListParagraph"/>
              <w:numPr>
                <w:ilvl w:val="0"/>
                <w:numId w:val="25"/>
              </w:numPr>
              <w:rPr>
                <w:i/>
                <w:iCs/>
              </w:rPr>
            </w:pPr>
            <w:r>
              <w:t>Competition rules</w:t>
            </w:r>
          </w:p>
        </w:tc>
        <w:tc>
          <w:tcPr>
            <w:tcW w:w="2464" w:type="dxa"/>
          </w:tcPr>
          <w:p w14:paraId="5E5FBFBA" w14:textId="38106AAA" w:rsidR="001654CC" w:rsidRDefault="001654CC" w:rsidP="000761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 </w:t>
            </w:r>
            <w:r w:rsidRPr="00E07AF3">
              <w:rPr>
                <w:b/>
                <w:bCs/>
              </w:rPr>
              <w:t>to prepare JK, all other British, and Area Championship Rules for publication</w:t>
            </w:r>
          </w:p>
        </w:tc>
      </w:tr>
      <w:tr w:rsidR="002D60C0" w:rsidRPr="002D60C0" w14:paraId="60AEE00A" w14:textId="36DA05B7" w:rsidTr="002546A1">
        <w:tc>
          <w:tcPr>
            <w:tcW w:w="6552" w:type="dxa"/>
          </w:tcPr>
          <w:p w14:paraId="0603F3DC" w14:textId="322D14DF" w:rsidR="002D60C0" w:rsidRPr="002D60C0" w:rsidRDefault="00C27356" w:rsidP="00C27356">
            <w:pPr>
              <w:pStyle w:val="Heading1"/>
            </w:pPr>
            <w:r>
              <w:t>Meeting</w:t>
            </w:r>
          </w:p>
        </w:tc>
        <w:tc>
          <w:tcPr>
            <w:tcW w:w="2464" w:type="dxa"/>
          </w:tcPr>
          <w:p w14:paraId="651A0689" w14:textId="77777777" w:rsidR="002D60C0" w:rsidRPr="002D60C0" w:rsidRDefault="002D60C0" w:rsidP="004D1C25">
            <w:pPr>
              <w:rPr>
                <w:b/>
                <w:bCs/>
              </w:rPr>
            </w:pPr>
          </w:p>
        </w:tc>
      </w:tr>
      <w:tr w:rsidR="002D60C0" w:rsidRPr="002D60C0" w14:paraId="2DFDAE5E" w14:textId="50BCD4F0" w:rsidTr="002546A1">
        <w:tc>
          <w:tcPr>
            <w:tcW w:w="6552" w:type="dxa"/>
          </w:tcPr>
          <w:p w14:paraId="36CB3D5B" w14:textId="44C524F9" w:rsidR="002D60C0" w:rsidRPr="002D60C0" w:rsidRDefault="00696220" w:rsidP="00F70CF3">
            <w:r>
              <w:rPr>
                <w:b/>
                <w:bCs/>
              </w:rPr>
              <w:t>2</w:t>
            </w:r>
            <w:r w:rsidR="00F70CF3" w:rsidRPr="00F70CF3">
              <w:rPr>
                <w:b/>
                <w:bCs/>
              </w:rPr>
              <w:t>.</w:t>
            </w:r>
            <w:r w:rsidR="00F70CF3">
              <w:rPr>
                <w:b/>
                <w:bCs/>
              </w:rPr>
              <w:t xml:space="preserve"> </w:t>
            </w:r>
            <w:r w:rsidR="00F70CF3" w:rsidRPr="00F70CF3">
              <w:rPr>
                <w:b/>
                <w:bCs/>
              </w:rPr>
              <w:t xml:space="preserve">Rule Change </w:t>
            </w:r>
            <w:r w:rsidR="00003463">
              <w:rPr>
                <w:b/>
                <w:bCs/>
              </w:rPr>
              <w:t xml:space="preserve">/ Waiver </w:t>
            </w:r>
            <w:r w:rsidR="00F70CF3" w:rsidRPr="00F70CF3">
              <w:rPr>
                <w:b/>
                <w:bCs/>
              </w:rPr>
              <w:t>Requests</w:t>
            </w:r>
          </w:p>
        </w:tc>
        <w:tc>
          <w:tcPr>
            <w:tcW w:w="2464" w:type="dxa"/>
          </w:tcPr>
          <w:p w14:paraId="7741CD3B" w14:textId="77777777" w:rsidR="002D60C0" w:rsidRPr="006B35AE" w:rsidRDefault="002D60C0" w:rsidP="006B35AE">
            <w:pPr>
              <w:ind w:left="360"/>
              <w:rPr>
                <w:i/>
                <w:iCs/>
              </w:rPr>
            </w:pPr>
          </w:p>
        </w:tc>
      </w:tr>
      <w:tr w:rsidR="002D60C0" w:rsidRPr="002D60C0" w14:paraId="27255A1B" w14:textId="2AAE0764" w:rsidTr="002546A1">
        <w:tc>
          <w:tcPr>
            <w:tcW w:w="6552" w:type="dxa"/>
          </w:tcPr>
          <w:p w14:paraId="78170B9C" w14:textId="06EB01A3" w:rsidR="00163033" w:rsidRPr="00F70CF3" w:rsidRDefault="00000A35" w:rsidP="00003463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JROS Deeside Camp – The group agreed that they were happy to grant the waiver</w:t>
            </w:r>
          </w:p>
        </w:tc>
        <w:tc>
          <w:tcPr>
            <w:tcW w:w="2464" w:type="dxa"/>
          </w:tcPr>
          <w:p w14:paraId="715E5FD1" w14:textId="0EE33AC4" w:rsidR="00E07AF3" w:rsidRPr="00003463" w:rsidRDefault="007C681A" w:rsidP="00A405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AW to complete waiver </w:t>
            </w:r>
            <w:r w:rsidR="0070249B">
              <w:rPr>
                <w:b/>
                <w:bCs/>
              </w:rPr>
              <w:t xml:space="preserve">and feedback to </w:t>
            </w:r>
            <w:r w:rsidR="00A4051A">
              <w:rPr>
                <w:b/>
                <w:bCs/>
              </w:rPr>
              <w:t>JROS</w:t>
            </w:r>
          </w:p>
        </w:tc>
      </w:tr>
      <w:tr w:rsidR="002D60C0" w:rsidRPr="002D60C0" w14:paraId="66ED19E8" w14:textId="280215CB" w:rsidTr="002546A1">
        <w:tc>
          <w:tcPr>
            <w:tcW w:w="6552" w:type="dxa"/>
          </w:tcPr>
          <w:p w14:paraId="5EFE9027" w14:textId="7FDF669A" w:rsidR="002D60C0" w:rsidRPr="00F70CF3" w:rsidRDefault="00696220" w:rsidP="004A2B4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B4F" w:rsidRPr="004A2B4F">
              <w:rPr>
                <w:b/>
                <w:bCs/>
              </w:rPr>
              <w:t>.</w:t>
            </w:r>
            <w:r w:rsidR="004A2B4F">
              <w:rPr>
                <w:b/>
                <w:bCs/>
              </w:rPr>
              <w:t xml:space="preserve"> </w:t>
            </w:r>
            <w:r w:rsidR="00A4051A">
              <w:rPr>
                <w:b/>
                <w:bCs/>
              </w:rPr>
              <w:t>Paragraph numbering for appendices</w:t>
            </w:r>
          </w:p>
        </w:tc>
        <w:tc>
          <w:tcPr>
            <w:tcW w:w="2464" w:type="dxa"/>
          </w:tcPr>
          <w:p w14:paraId="730ACB29" w14:textId="77777777" w:rsidR="002D60C0" w:rsidRPr="006B35AE" w:rsidRDefault="002D60C0" w:rsidP="006B35AE">
            <w:pPr>
              <w:ind w:left="360"/>
              <w:rPr>
                <w:i/>
                <w:iCs/>
              </w:rPr>
            </w:pPr>
          </w:p>
        </w:tc>
      </w:tr>
      <w:tr w:rsidR="002D60C0" w:rsidRPr="002D60C0" w14:paraId="13A28D92" w14:textId="78104251" w:rsidTr="002546A1">
        <w:tc>
          <w:tcPr>
            <w:tcW w:w="6552" w:type="dxa"/>
          </w:tcPr>
          <w:p w14:paraId="28526741" w14:textId="77777777" w:rsidR="002D60C0" w:rsidRDefault="00A4051A" w:rsidP="00A4051A">
            <w:pPr>
              <w:pStyle w:val="ListParagraph"/>
              <w:numPr>
                <w:ilvl w:val="0"/>
                <w:numId w:val="23"/>
              </w:numPr>
            </w:pPr>
            <w:r>
              <w:t xml:space="preserve">Proposal from AW to reduce confusion when referencing </w:t>
            </w:r>
            <w:r w:rsidR="00090FA4">
              <w:t>main rules vs. appendix rules. Has not been done in the past as it was thought there may be confusion with competition rules which have letters</w:t>
            </w:r>
            <w:r w:rsidR="009B24E9">
              <w:t>.</w:t>
            </w:r>
          </w:p>
          <w:p w14:paraId="3107CF25" w14:textId="1905DDD5" w:rsidR="009B24E9" w:rsidRPr="004A2B4F" w:rsidRDefault="009B24E9" w:rsidP="00A4051A">
            <w:pPr>
              <w:pStyle w:val="ListParagraph"/>
              <w:numPr>
                <w:ilvl w:val="0"/>
                <w:numId w:val="23"/>
              </w:numPr>
            </w:pPr>
            <w:r>
              <w:t>The group agreed that this was a good idea and should be implemented</w:t>
            </w:r>
            <w:r w:rsidR="00095BDB">
              <w:t>. It was noted that cross-references would need to be adjusted</w:t>
            </w:r>
            <w:r w:rsidR="003B6607">
              <w:t xml:space="preserve"> and that there could be formatting issues.</w:t>
            </w:r>
          </w:p>
        </w:tc>
        <w:tc>
          <w:tcPr>
            <w:tcW w:w="2464" w:type="dxa"/>
          </w:tcPr>
          <w:p w14:paraId="22CD0E7B" w14:textId="6D756385" w:rsidR="002D60C0" w:rsidRPr="006F5B53" w:rsidRDefault="009B24E9" w:rsidP="006F5B53">
            <w:pPr>
              <w:rPr>
                <w:b/>
                <w:bCs/>
              </w:rPr>
            </w:pPr>
            <w:r>
              <w:rPr>
                <w:b/>
                <w:bCs/>
              </w:rPr>
              <w:t>TS to update the current version of the rules</w:t>
            </w:r>
            <w:r w:rsidR="00095BDB">
              <w:rPr>
                <w:b/>
                <w:bCs/>
              </w:rPr>
              <w:t xml:space="preserve"> and distribute for review</w:t>
            </w:r>
          </w:p>
        </w:tc>
      </w:tr>
      <w:tr w:rsidR="002D60C0" w:rsidRPr="002D60C0" w14:paraId="374E1F0B" w14:textId="1870CE14" w:rsidTr="002546A1">
        <w:tc>
          <w:tcPr>
            <w:tcW w:w="6552" w:type="dxa"/>
          </w:tcPr>
          <w:p w14:paraId="5E1DC652" w14:textId="275A3335" w:rsidR="002D60C0" w:rsidRPr="00A86848" w:rsidRDefault="00696220" w:rsidP="00BB4EA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96C35" w:rsidRPr="00A86848">
              <w:rPr>
                <w:b/>
                <w:bCs/>
              </w:rPr>
              <w:t xml:space="preserve">. </w:t>
            </w:r>
            <w:r w:rsidR="003B6607">
              <w:rPr>
                <w:b/>
                <w:bCs/>
              </w:rPr>
              <w:t>Long term vision for the rules</w:t>
            </w:r>
          </w:p>
        </w:tc>
        <w:tc>
          <w:tcPr>
            <w:tcW w:w="2464" w:type="dxa"/>
          </w:tcPr>
          <w:p w14:paraId="3A9E904F" w14:textId="77777777" w:rsidR="002D60C0" w:rsidRPr="006B35AE" w:rsidRDefault="002D60C0" w:rsidP="006B35AE">
            <w:pPr>
              <w:ind w:left="360"/>
              <w:rPr>
                <w:i/>
                <w:iCs/>
              </w:rPr>
            </w:pPr>
          </w:p>
        </w:tc>
      </w:tr>
      <w:tr w:rsidR="002D60C0" w:rsidRPr="002D60C0" w14:paraId="4C7F4BB6" w14:textId="3FCFFBF1" w:rsidTr="002546A1">
        <w:tc>
          <w:tcPr>
            <w:tcW w:w="6552" w:type="dxa"/>
          </w:tcPr>
          <w:p w14:paraId="5C8CEB98" w14:textId="77777777" w:rsidR="002D60C0" w:rsidRDefault="00AC5F8A" w:rsidP="00A86848">
            <w:pPr>
              <w:pStyle w:val="ListParagraph"/>
              <w:numPr>
                <w:ilvl w:val="0"/>
                <w:numId w:val="24"/>
              </w:numPr>
            </w:pPr>
            <w:r>
              <w:t xml:space="preserve">AW shared a </w:t>
            </w:r>
            <w:proofErr w:type="spellStart"/>
            <w:r>
              <w:t>powerpoint</w:t>
            </w:r>
            <w:proofErr w:type="spellEnd"/>
            <w:r>
              <w:t xml:space="preserve"> presentation with his </w:t>
            </w:r>
            <w:proofErr w:type="gramStart"/>
            <w:r>
              <w:t>long term</w:t>
            </w:r>
            <w:proofErr w:type="gramEnd"/>
            <w:r>
              <w:t xml:space="preserve"> vision for the rules. </w:t>
            </w:r>
          </w:p>
          <w:p w14:paraId="3A01193E" w14:textId="007B7844" w:rsidR="0062095E" w:rsidRDefault="0062095E" w:rsidP="00EE15A2">
            <w:pPr>
              <w:pStyle w:val="ListParagraph"/>
              <w:numPr>
                <w:ilvl w:val="1"/>
                <w:numId w:val="24"/>
              </w:numPr>
            </w:pPr>
            <w:r>
              <w:t>Rules -To include all mandatory wording, but minimal advice / explanation</w:t>
            </w:r>
            <w:r w:rsidR="006D0E94">
              <w:t xml:space="preserve"> with </w:t>
            </w:r>
            <w:r>
              <w:t>“</w:t>
            </w:r>
            <w:proofErr w:type="spellStart"/>
            <w:r>
              <w:t>Must”s</w:t>
            </w:r>
            <w:proofErr w:type="spellEnd"/>
            <w:r w:rsidR="006D0E94">
              <w:t>. G</w:t>
            </w:r>
            <w:r>
              <w:t>uidance in Appendices if necessary</w:t>
            </w:r>
          </w:p>
          <w:p w14:paraId="796D51B3" w14:textId="3D0295A0" w:rsidR="0062095E" w:rsidRDefault="0062095E" w:rsidP="004D0433">
            <w:pPr>
              <w:pStyle w:val="ListParagraph"/>
              <w:numPr>
                <w:ilvl w:val="1"/>
                <w:numId w:val="24"/>
              </w:numPr>
            </w:pPr>
            <w:r>
              <w:t>Appendices with advice / guidelines / expectations</w:t>
            </w:r>
            <w:r w:rsidR="004D0433">
              <w:t xml:space="preserve">. </w:t>
            </w:r>
            <w:r>
              <w:t>No new “must” wording</w:t>
            </w:r>
          </w:p>
          <w:p w14:paraId="27C3F9DF" w14:textId="77777777" w:rsidR="0062095E" w:rsidRDefault="0062095E" w:rsidP="004D0433">
            <w:pPr>
              <w:pStyle w:val="ListParagraph"/>
              <w:numPr>
                <w:ilvl w:val="1"/>
                <w:numId w:val="24"/>
              </w:numPr>
            </w:pPr>
            <w:r>
              <w:t>Competition Rules</w:t>
            </w:r>
            <w:r w:rsidR="004D0433">
              <w:t xml:space="preserve"> -</w:t>
            </w:r>
            <w:r>
              <w:t>Event-specific only, with minimal repetition from 1 &amp;2</w:t>
            </w:r>
          </w:p>
          <w:p w14:paraId="4B09A803" w14:textId="74D2354C" w:rsidR="00B73752" w:rsidRPr="00517D4A" w:rsidRDefault="00B73752" w:rsidP="00B73752">
            <w:pPr>
              <w:pStyle w:val="ListParagraph"/>
              <w:numPr>
                <w:ilvl w:val="0"/>
                <w:numId w:val="24"/>
              </w:numPr>
            </w:pPr>
            <w:r>
              <w:t xml:space="preserve">The group were in broad agreement with the approach and believe it could be feasible to implement for rules </w:t>
            </w:r>
            <w:r w:rsidR="00E14FA6">
              <w:t>publication for 2026.</w:t>
            </w:r>
          </w:p>
        </w:tc>
        <w:tc>
          <w:tcPr>
            <w:tcW w:w="2464" w:type="dxa"/>
          </w:tcPr>
          <w:p w14:paraId="29011BD4" w14:textId="389C4E65" w:rsidR="002D60C0" w:rsidRPr="009A0D14" w:rsidRDefault="002D60C0" w:rsidP="009A0D14">
            <w:pPr>
              <w:rPr>
                <w:b/>
                <w:bCs/>
              </w:rPr>
            </w:pPr>
          </w:p>
        </w:tc>
      </w:tr>
      <w:tr w:rsidR="002D60C0" w:rsidRPr="002D60C0" w14:paraId="6F3F1130" w14:textId="0C94EEF7" w:rsidTr="002546A1">
        <w:tc>
          <w:tcPr>
            <w:tcW w:w="6552" w:type="dxa"/>
          </w:tcPr>
          <w:p w14:paraId="4A88700A" w14:textId="2297EF17" w:rsidR="002D60C0" w:rsidRPr="00E14FA6" w:rsidRDefault="00E14FA6" w:rsidP="00E14FA6">
            <w:pPr>
              <w:rPr>
                <w:b/>
                <w:bCs/>
              </w:rPr>
            </w:pPr>
            <w:r>
              <w:rPr>
                <w:b/>
                <w:bCs/>
              </w:rPr>
              <w:t>5. AOB</w:t>
            </w:r>
          </w:p>
        </w:tc>
        <w:tc>
          <w:tcPr>
            <w:tcW w:w="2464" w:type="dxa"/>
          </w:tcPr>
          <w:p w14:paraId="48A0434F" w14:textId="255F2474" w:rsidR="002D60C0" w:rsidRPr="008C67AD" w:rsidRDefault="002D60C0" w:rsidP="008C67AD">
            <w:pPr>
              <w:rPr>
                <w:b/>
                <w:bCs/>
              </w:rPr>
            </w:pPr>
          </w:p>
        </w:tc>
      </w:tr>
      <w:tr w:rsidR="002D60C0" w:rsidRPr="002D60C0" w14:paraId="04ECECB2" w14:textId="703EF173" w:rsidTr="002546A1">
        <w:tc>
          <w:tcPr>
            <w:tcW w:w="6552" w:type="dxa"/>
          </w:tcPr>
          <w:p w14:paraId="61834B4E" w14:textId="7314F7CC" w:rsidR="002D60C0" w:rsidRPr="00BF41FF" w:rsidRDefault="00E14FA6" w:rsidP="001D3E14">
            <w:pPr>
              <w:pStyle w:val="ListParagraph"/>
              <w:numPr>
                <w:ilvl w:val="0"/>
                <w:numId w:val="24"/>
              </w:numPr>
            </w:pPr>
            <w:r>
              <w:t>None</w:t>
            </w:r>
          </w:p>
        </w:tc>
        <w:tc>
          <w:tcPr>
            <w:tcW w:w="2464" w:type="dxa"/>
          </w:tcPr>
          <w:p w14:paraId="39C1B7E6" w14:textId="77777777" w:rsidR="002D60C0" w:rsidRPr="004A2B4F" w:rsidRDefault="002D60C0" w:rsidP="004A2B4F">
            <w:pPr>
              <w:ind w:left="360"/>
              <w:rPr>
                <w:i/>
                <w:iCs/>
              </w:rPr>
            </w:pPr>
          </w:p>
        </w:tc>
      </w:tr>
      <w:tr w:rsidR="002D60C0" w:rsidRPr="00B91543" w14:paraId="6206CBA5" w14:textId="3171AAAB" w:rsidTr="002546A1">
        <w:tc>
          <w:tcPr>
            <w:tcW w:w="6552" w:type="dxa"/>
          </w:tcPr>
          <w:p w14:paraId="3AAEE152" w14:textId="00850DEA" w:rsidR="002D60C0" w:rsidRPr="00B91543" w:rsidRDefault="002D60C0" w:rsidP="004D1C25">
            <w:pPr>
              <w:pStyle w:val="ListParagraph"/>
              <w:numPr>
                <w:ilvl w:val="0"/>
                <w:numId w:val="17"/>
              </w:numPr>
              <w:ind w:left="360"/>
              <w:rPr>
                <w:b/>
                <w:bCs/>
              </w:rPr>
            </w:pPr>
            <w:r w:rsidRPr="002D60C0">
              <w:rPr>
                <w:b/>
                <w:bCs/>
              </w:rPr>
              <w:t xml:space="preserve">Date of next meeting </w:t>
            </w:r>
            <w:r w:rsidR="004921DE">
              <w:rPr>
                <w:b/>
                <w:bCs/>
              </w:rPr>
              <w:t xml:space="preserve">Tuesday </w:t>
            </w:r>
            <w:r w:rsidR="00E14FA6">
              <w:rPr>
                <w:b/>
                <w:bCs/>
              </w:rPr>
              <w:t>10</w:t>
            </w:r>
            <w:r w:rsidR="00E14FA6" w:rsidRPr="00E14FA6">
              <w:rPr>
                <w:b/>
                <w:bCs/>
                <w:vertAlign w:val="superscript"/>
              </w:rPr>
              <w:t>th</w:t>
            </w:r>
            <w:r w:rsidR="00E14FA6">
              <w:rPr>
                <w:b/>
                <w:bCs/>
              </w:rPr>
              <w:t xml:space="preserve"> September </w:t>
            </w:r>
            <w:r w:rsidR="00196C35">
              <w:rPr>
                <w:b/>
                <w:bCs/>
              </w:rPr>
              <w:t>– 7.30pm</w:t>
            </w:r>
          </w:p>
        </w:tc>
        <w:tc>
          <w:tcPr>
            <w:tcW w:w="2464" w:type="dxa"/>
          </w:tcPr>
          <w:p w14:paraId="70AD23FB" w14:textId="77777777" w:rsidR="002D60C0" w:rsidRPr="00F050DD" w:rsidRDefault="002D60C0" w:rsidP="00F050DD">
            <w:pPr>
              <w:rPr>
                <w:b/>
                <w:bCs/>
              </w:rPr>
            </w:pPr>
          </w:p>
        </w:tc>
      </w:tr>
    </w:tbl>
    <w:p w14:paraId="56298ECA" w14:textId="21C4704B" w:rsidR="001D5FA9" w:rsidRPr="002D60C0" w:rsidRDefault="001D5FA9" w:rsidP="002D60C0">
      <w:pPr>
        <w:rPr>
          <w:b/>
          <w:bCs/>
        </w:rPr>
      </w:pPr>
    </w:p>
    <w:sectPr w:rsidR="001D5FA9" w:rsidRPr="002D6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482F" w14:textId="77777777" w:rsidR="007C3006" w:rsidRDefault="007C3006" w:rsidP="00B31F2C">
      <w:pPr>
        <w:spacing w:after="0" w:line="240" w:lineRule="auto"/>
      </w:pPr>
      <w:r>
        <w:separator/>
      </w:r>
    </w:p>
  </w:endnote>
  <w:endnote w:type="continuationSeparator" w:id="0">
    <w:p w14:paraId="51D107EB" w14:textId="77777777" w:rsidR="007C3006" w:rsidRDefault="007C3006" w:rsidP="00B3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BA8" w14:textId="77777777" w:rsidR="00B31F2C" w:rsidRDefault="00B3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871C" w14:textId="77777777" w:rsidR="00B31F2C" w:rsidRDefault="00B3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67" w14:textId="77777777" w:rsidR="00B31F2C" w:rsidRDefault="00B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6B7E" w14:textId="77777777" w:rsidR="007C3006" w:rsidRDefault="007C3006" w:rsidP="00B31F2C">
      <w:pPr>
        <w:spacing w:after="0" w:line="240" w:lineRule="auto"/>
      </w:pPr>
      <w:r>
        <w:separator/>
      </w:r>
    </w:p>
  </w:footnote>
  <w:footnote w:type="continuationSeparator" w:id="0">
    <w:p w14:paraId="416C33D5" w14:textId="77777777" w:rsidR="007C3006" w:rsidRDefault="007C3006" w:rsidP="00B3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253" w14:textId="4217396A" w:rsidR="00B31F2C" w:rsidRDefault="00B3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5A0D" w14:textId="100280EF" w:rsidR="00B31F2C" w:rsidRDefault="00B3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6AC" w14:textId="0591B69C" w:rsidR="00B31F2C" w:rsidRDefault="00B3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719"/>
    <w:multiLevelType w:val="multilevel"/>
    <w:tmpl w:val="A98A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588E"/>
    <w:multiLevelType w:val="hybridMultilevel"/>
    <w:tmpl w:val="32BA6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46F7"/>
    <w:multiLevelType w:val="hybridMultilevel"/>
    <w:tmpl w:val="874A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54E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2B577E"/>
    <w:multiLevelType w:val="hybridMultilevel"/>
    <w:tmpl w:val="95C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01C5"/>
    <w:multiLevelType w:val="hybridMultilevel"/>
    <w:tmpl w:val="21DE86AE"/>
    <w:lvl w:ilvl="0" w:tplc="9CFE2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A6D5D"/>
    <w:multiLevelType w:val="hybridMultilevel"/>
    <w:tmpl w:val="9E2C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56152"/>
    <w:multiLevelType w:val="multilevel"/>
    <w:tmpl w:val="BF3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65106"/>
    <w:multiLevelType w:val="hybridMultilevel"/>
    <w:tmpl w:val="57803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04DD8"/>
    <w:multiLevelType w:val="hybridMultilevel"/>
    <w:tmpl w:val="A952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32F54"/>
    <w:multiLevelType w:val="multilevel"/>
    <w:tmpl w:val="AF98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635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61253E"/>
    <w:multiLevelType w:val="hybridMultilevel"/>
    <w:tmpl w:val="FC16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E04FB"/>
    <w:multiLevelType w:val="hybridMultilevel"/>
    <w:tmpl w:val="9236C6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1653E"/>
    <w:multiLevelType w:val="hybridMultilevel"/>
    <w:tmpl w:val="C32E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22D0B"/>
    <w:multiLevelType w:val="hybridMultilevel"/>
    <w:tmpl w:val="7AA6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8493D"/>
    <w:multiLevelType w:val="hybridMultilevel"/>
    <w:tmpl w:val="EA48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01C9"/>
    <w:multiLevelType w:val="hybridMultilevel"/>
    <w:tmpl w:val="561AA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E5B0F"/>
    <w:multiLevelType w:val="hybridMultilevel"/>
    <w:tmpl w:val="12581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73FCA"/>
    <w:multiLevelType w:val="hybridMultilevel"/>
    <w:tmpl w:val="41F6F1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BC78C7"/>
    <w:multiLevelType w:val="hybridMultilevel"/>
    <w:tmpl w:val="3E90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917FE"/>
    <w:multiLevelType w:val="hybridMultilevel"/>
    <w:tmpl w:val="C11CCB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503B2"/>
    <w:multiLevelType w:val="hybridMultilevel"/>
    <w:tmpl w:val="C11CCB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326325"/>
    <w:multiLevelType w:val="hybridMultilevel"/>
    <w:tmpl w:val="C262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14432"/>
    <w:multiLevelType w:val="hybridMultilevel"/>
    <w:tmpl w:val="A690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544243">
    <w:abstractNumId w:val="11"/>
  </w:num>
  <w:num w:numId="2" w16cid:durableId="545871681">
    <w:abstractNumId w:val="8"/>
  </w:num>
  <w:num w:numId="3" w16cid:durableId="494804661">
    <w:abstractNumId w:val="14"/>
  </w:num>
  <w:num w:numId="4" w16cid:durableId="151652294">
    <w:abstractNumId w:val="7"/>
  </w:num>
  <w:num w:numId="5" w16cid:durableId="519439145">
    <w:abstractNumId w:val="0"/>
  </w:num>
  <w:num w:numId="6" w16cid:durableId="1953436279">
    <w:abstractNumId w:val="10"/>
  </w:num>
  <w:num w:numId="7" w16cid:durableId="1026638313">
    <w:abstractNumId w:val="18"/>
  </w:num>
  <w:num w:numId="8" w16cid:durableId="1163854199">
    <w:abstractNumId w:val="5"/>
  </w:num>
  <w:num w:numId="9" w16cid:durableId="834491348">
    <w:abstractNumId w:val="9"/>
  </w:num>
  <w:num w:numId="10" w16cid:durableId="977342441">
    <w:abstractNumId w:val="6"/>
  </w:num>
  <w:num w:numId="11" w16cid:durableId="1703968506">
    <w:abstractNumId w:val="4"/>
  </w:num>
  <w:num w:numId="12" w16cid:durableId="1092706497">
    <w:abstractNumId w:val="2"/>
  </w:num>
  <w:num w:numId="13" w16cid:durableId="565337138">
    <w:abstractNumId w:val="12"/>
  </w:num>
  <w:num w:numId="14" w16cid:durableId="1499536005">
    <w:abstractNumId w:val="1"/>
  </w:num>
  <w:num w:numId="15" w16cid:durableId="1561134908">
    <w:abstractNumId w:val="15"/>
  </w:num>
  <w:num w:numId="16" w16cid:durableId="347487517">
    <w:abstractNumId w:val="17"/>
  </w:num>
  <w:num w:numId="17" w16cid:durableId="1612472941">
    <w:abstractNumId w:val="16"/>
  </w:num>
  <w:num w:numId="18" w16cid:durableId="1311014408">
    <w:abstractNumId w:val="20"/>
  </w:num>
  <w:num w:numId="19" w16cid:durableId="1461193739">
    <w:abstractNumId w:val="3"/>
  </w:num>
  <w:num w:numId="20" w16cid:durableId="60755051">
    <w:abstractNumId w:val="22"/>
  </w:num>
  <w:num w:numId="21" w16cid:durableId="2057120251">
    <w:abstractNumId w:val="19"/>
  </w:num>
  <w:num w:numId="22" w16cid:durableId="1807359746">
    <w:abstractNumId w:val="13"/>
  </w:num>
  <w:num w:numId="23" w16cid:durableId="1544750746">
    <w:abstractNumId w:val="23"/>
  </w:num>
  <w:num w:numId="24" w16cid:durableId="1755859368">
    <w:abstractNumId w:val="24"/>
  </w:num>
  <w:num w:numId="25" w16cid:durableId="2761343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9"/>
    <w:rsid w:val="00000A35"/>
    <w:rsid w:val="00001BA9"/>
    <w:rsid w:val="00003463"/>
    <w:rsid w:val="00003B77"/>
    <w:rsid w:val="000058D3"/>
    <w:rsid w:val="00012127"/>
    <w:rsid w:val="00013BBC"/>
    <w:rsid w:val="00014126"/>
    <w:rsid w:val="00020705"/>
    <w:rsid w:val="00020A68"/>
    <w:rsid w:val="00022BAC"/>
    <w:rsid w:val="0002388D"/>
    <w:rsid w:val="000248EE"/>
    <w:rsid w:val="00026C20"/>
    <w:rsid w:val="00026F46"/>
    <w:rsid w:val="0003111E"/>
    <w:rsid w:val="0003230D"/>
    <w:rsid w:val="00032C2B"/>
    <w:rsid w:val="00033B3E"/>
    <w:rsid w:val="0003619C"/>
    <w:rsid w:val="00036E6E"/>
    <w:rsid w:val="00042E59"/>
    <w:rsid w:val="00043EBF"/>
    <w:rsid w:val="00045A0E"/>
    <w:rsid w:val="00047CB6"/>
    <w:rsid w:val="0005506C"/>
    <w:rsid w:val="00057E0C"/>
    <w:rsid w:val="00060B58"/>
    <w:rsid w:val="000635FA"/>
    <w:rsid w:val="0006454E"/>
    <w:rsid w:val="00064949"/>
    <w:rsid w:val="00070261"/>
    <w:rsid w:val="000705B2"/>
    <w:rsid w:val="00072A26"/>
    <w:rsid w:val="00072CDB"/>
    <w:rsid w:val="000730FE"/>
    <w:rsid w:val="00074872"/>
    <w:rsid w:val="000761A1"/>
    <w:rsid w:val="000807B4"/>
    <w:rsid w:val="00082C08"/>
    <w:rsid w:val="00084792"/>
    <w:rsid w:val="00084BF8"/>
    <w:rsid w:val="00085981"/>
    <w:rsid w:val="00090FA4"/>
    <w:rsid w:val="0009402D"/>
    <w:rsid w:val="000949D3"/>
    <w:rsid w:val="00095BDB"/>
    <w:rsid w:val="000A074E"/>
    <w:rsid w:val="000A1E3A"/>
    <w:rsid w:val="000A4D1D"/>
    <w:rsid w:val="000A5C18"/>
    <w:rsid w:val="000A6E56"/>
    <w:rsid w:val="000A7541"/>
    <w:rsid w:val="000B0B0D"/>
    <w:rsid w:val="000B0CDD"/>
    <w:rsid w:val="000B162B"/>
    <w:rsid w:val="000B2428"/>
    <w:rsid w:val="000B4A7E"/>
    <w:rsid w:val="000B6606"/>
    <w:rsid w:val="000C6A2A"/>
    <w:rsid w:val="000D0821"/>
    <w:rsid w:val="000D11B7"/>
    <w:rsid w:val="000D3212"/>
    <w:rsid w:val="000D4B81"/>
    <w:rsid w:val="000E1433"/>
    <w:rsid w:val="000E2929"/>
    <w:rsid w:val="000E3B02"/>
    <w:rsid w:val="000E3ED1"/>
    <w:rsid w:val="000E40B0"/>
    <w:rsid w:val="000E42BB"/>
    <w:rsid w:val="000F0ABA"/>
    <w:rsid w:val="000F0E41"/>
    <w:rsid w:val="000F2E7C"/>
    <w:rsid w:val="000F6DBC"/>
    <w:rsid w:val="000F7133"/>
    <w:rsid w:val="000F733C"/>
    <w:rsid w:val="00101128"/>
    <w:rsid w:val="00103AD7"/>
    <w:rsid w:val="00106C39"/>
    <w:rsid w:val="0011382C"/>
    <w:rsid w:val="001139E3"/>
    <w:rsid w:val="0011471F"/>
    <w:rsid w:val="0011522D"/>
    <w:rsid w:val="00116A05"/>
    <w:rsid w:val="001216DB"/>
    <w:rsid w:val="001250D0"/>
    <w:rsid w:val="00126E37"/>
    <w:rsid w:val="00130E48"/>
    <w:rsid w:val="00134970"/>
    <w:rsid w:val="00136994"/>
    <w:rsid w:val="0013773A"/>
    <w:rsid w:val="00140165"/>
    <w:rsid w:val="00142DB1"/>
    <w:rsid w:val="00143DC4"/>
    <w:rsid w:val="00144763"/>
    <w:rsid w:val="001447D4"/>
    <w:rsid w:val="00146196"/>
    <w:rsid w:val="001518C8"/>
    <w:rsid w:val="001523D4"/>
    <w:rsid w:val="00153DB0"/>
    <w:rsid w:val="001563D5"/>
    <w:rsid w:val="00161895"/>
    <w:rsid w:val="00163033"/>
    <w:rsid w:val="001631E9"/>
    <w:rsid w:val="001654CC"/>
    <w:rsid w:val="00173353"/>
    <w:rsid w:val="00174CA7"/>
    <w:rsid w:val="00175C33"/>
    <w:rsid w:val="00180A8E"/>
    <w:rsid w:val="00182D75"/>
    <w:rsid w:val="00183AAB"/>
    <w:rsid w:val="00183DB5"/>
    <w:rsid w:val="0018424A"/>
    <w:rsid w:val="001876FF"/>
    <w:rsid w:val="00187D92"/>
    <w:rsid w:val="00190B3B"/>
    <w:rsid w:val="00193971"/>
    <w:rsid w:val="00193E52"/>
    <w:rsid w:val="00196C35"/>
    <w:rsid w:val="00196E4E"/>
    <w:rsid w:val="00197480"/>
    <w:rsid w:val="0019784C"/>
    <w:rsid w:val="001A262E"/>
    <w:rsid w:val="001A42ED"/>
    <w:rsid w:val="001A4627"/>
    <w:rsid w:val="001B03A3"/>
    <w:rsid w:val="001B076A"/>
    <w:rsid w:val="001B0B94"/>
    <w:rsid w:val="001B1852"/>
    <w:rsid w:val="001B1F28"/>
    <w:rsid w:val="001B6F2F"/>
    <w:rsid w:val="001B7F2F"/>
    <w:rsid w:val="001C1AFE"/>
    <w:rsid w:val="001C31A8"/>
    <w:rsid w:val="001C3A03"/>
    <w:rsid w:val="001C516D"/>
    <w:rsid w:val="001C6D10"/>
    <w:rsid w:val="001C7364"/>
    <w:rsid w:val="001C7BD0"/>
    <w:rsid w:val="001D1DF8"/>
    <w:rsid w:val="001D3E14"/>
    <w:rsid w:val="001D549E"/>
    <w:rsid w:val="001D5FA9"/>
    <w:rsid w:val="001E155E"/>
    <w:rsid w:val="001E29C4"/>
    <w:rsid w:val="001E314B"/>
    <w:rsid w:val="001E49E3"/>
    <w:rsid w:val="001E53EC"/>
    <w:rsid w:val="001E5945"/>
    <w:rsid w:val="001F078B"/>
    <w:rsid w:val="001F0C92"/>
    <w:rsid w:val="001F122A"/>
    <w:rsid w:val="001F1E05"/>
    <w:rsid w:val="001F1FAE"/>
    <w:rsid w:val="001F665C"/>
    <w:rsid w:val="00202719"/>
    <w:rsid w:val="00203037"/>
    <w:rsid w:val="00203ADF"/>
    <w:rsid w:val="0020518E"/>
    <w:rsid w:val="00205496"/>
    <w:rsid w:val="002060AC"/>
    <w:rsid w:val="002112D9"/>
    <w:rsid w:val="002117F8"/>
    <w:rsid w:val="00212026"/>
    <w:rsid w:val="00217A92"/>
    <w:rsid w:val="002214BC"/>
    <w:rsid w:val="002222B2"/>
    <w:rsid w:val="002231FB"/>
    <w:rsid w:val="00224CC9"/>
    <w:rsid w:val="002308D0"/>
    <w:rsid w:val="002367CA"/>
    <w:rsid w:val="00237F42"/>
    <w:rsid w:val="0024140D"/>
    <w:rsid w:val="002415C5"/>
    <w:rsid w:val="0024377C"/>
    <w:rsid w:val="00243D90"/>
    <w:rsid w:val="0024478E"/>
    <w:rsid w:val="00244D78"/>
    <w:rsid w:val="002479F9"/>
    <w:rsid w:val="00252AF5"/>
    <w:rsid w:val="002535BD"/>
    <w:rsid w:val="002546A1"/>
    <w:rsid w:val="00254F2A"/>
    <w:rsid w:val="00255395"/>
    <w:rsid w:val="00255660"/>
    <w:rsid w:val="00255CD8"/>
    <w:rsid w:val="00260DB9"/>
    <w:rsid w:val="00260FF0"/>
    <w:rsid w:val="002667BF"/>
    <w:rsid w:val="00270187"/>
    <w:rsid w:val="00270BFA"/>
    <w:rsid w:val="0027202F"/>
    <w:rsid w:val="002744B5"/>
    <w:rsid w:val="00274B26"/>
    <w:rsid w:val="002759A3"/>
    <w:rsid w:val="002759E5"/>
    <w:rsid w:val="00277582"/>
    <w:rsid w:val="00277B6B"/>
    <w:rsid w:val="00283264"/>
    <w:rsid w:val="00283FBF"/>
    <w:rsid w:val="002848CD"/>
    <w:rsid w:val="00285ADC"/>
    <w:rsid w:val="0029188C"/>
    <w:rsid w:val="00292132"/>
    <w:rsid w:val="0029308F"/>
    <w:rsid w:val="00295A75"/>
    <w:rsid w:val="002966D6"/>
    <w:rsid w:val="00296840"/>
    <w:rsid w:val="002A0EC2"/>
    <w:rsid w:val="002A119C"/>
    <w:rsid w:val="002A1523"/>
    <w:rsid w:val="002A1F6C"/>
    <w:rsid w:val="002A547C"/>
    <w:rsid w:val="002A5B46"/>
    <w:rsid w:val="002A7299"/>
    <w:rsid w:val="002A7A3D"/>
    <w:rsid w:val="002B046B"/>
    <w:rsid w:val="002B04E7"/>
    <w:rsid w:val="002B2B86"/>
    <w:rsid w:val="002B301D"/>
    <w:rsid w:val="002B4E94"/>
    <w:rsid w:val="002B5A3F"/>
    <w:rsid w:val="002B5C61"/>
    <w:rsid w:val="002B5CF2"/>
    <w:rsid w:val="002B6954"/>
    <w:rsid w:val="002B7BB6"/>
    <w:rsid w:val="002C1A06"/>
    <w:rsid w:val="002C513E"/>
    <w:rsid w:val="002C53F7"/>
    <w:rsid w:val="002C6B5F"/>
    <w:rsid w:val="002D60C0"/>
    <w:rsid w:val="002D6F13"/>
    <w:rsid w:val="002E3E7E"/>
    <w:rsid w:val="002E5C9E"/>
    <w:rsid w:val="002E618F"/>
    <w:rsid w:val="002F23C4"/>
    <w:rsid w:val="002F38E4"/>
    <w:rsid w:val="002F55FC"/>
    <w:rsid w:val="002F6A13"/>
    <w:rsid w:val="002F7BA2"/>
    <w:rsid w:val="002F7BB2"/>
    <w:rsid w:val="0030036D"/>
    <w:rsid w:val="003005E5"/>
    <w:rsid w:val="0030094B"/>
    <w:rsid w:val="00313481"/>
    <w:rsid w:val="003155AD"/>
    <w:rsid w:val="00315E18"/>
    <w:rsid w:val="003164A0"/>
    <w:rsid w:val="00320861"/>
    <w:rsid w:val="003219C6"/>
    <w:rsid w:val="003245B8"/>
    <w:rsid w:val="00326619"/>
    <w:rsid w:val="00330267"/>
    <w:rsid w:val="00330E01"/>
    <w:rsid w:val="00332B0D"/>
    <w:rsid w:val="00333287"/>
    <w:rsid w:val="0033387E"/>
    <w:rsid w:val="00335567"/>
    <w:rsid w:val="00340A99"/>
    <w:rsid w:val="0034134C"/>
    <w:rsid w:val="00343B77"/>
    <w:rsid w:val="003474E6"/>
    <w:rsid w:val="00347C13"/>
    <w:rsid w:val="00347CBE"/>
    <w:rsid w:val="00350D96"/>
    <w:rsid w:val="003513A3"/>
    <w:rsid w:val="0035294C"/>
    <w:rsid w:val="003538E1"/>
    <w:rsid w:val="00355994"/>
    <w:rsid w:val="00355C8E"/>
    <w:rsid w:val="003560B0"/>
    <w:rsid w:val="00363041"/>
    <w:rsid w:val="00372E8C"/>
    <w:rsid w:val="00375C56"/>
    <w:rsid w:val="00380680"/>
    <w:rsid w:val="00380F82"/>
    <w:rsid w:val="0038792B"/>
    <w:rsid w:val="003879B2"/>
    <w:rsid w:val="00390C96"/>
    <w:rsid w:val="0039124C"/>
    <w:rsid w:val="00391568"/>
    <w:rsid w:val="0039210A"/>
    <w:rsid w:val="003A1BF3"/>
    <w:rsid w:val="003A3D45"/>
    <w:rsid w:val="003A438C"/>
    <w:rsid w:val="003A4B6F"/>
    <w:rsid w:val="003A6DB1"/>
    <w:rsid w:val="003B01B8"/>
    <w:rsid w:val="003B4C41"/>
    <w:rsid w:val="003B6607"/>
    <w:rsid w:val="003B6A44"/>
    <w:rsid w:val="003B70FA"/>
    <w:rsid w:val="003B7BD4"/>
    <w:rsid w:val="003C0396"/>
    <w:rsid w:val="003C1B03"/>
    <w:rsid w:val="003C300B"/>
    <w:rsid w:val="003C30D1"/>
    <w:rsid w:val="003C322B"/>
    <w:rsid w:val="003C42D0"/>
    <w:rsid w:val="003C5155"/>
    <w:rsid w:val="003D15AD"/>
    <w:rsid w:val="003D2E69"/>
    <w:rsid w:val="003D39BD"/>
    <w:rsid w:val="003D3ABB"/>
    <w:rsid w:val="003D5DAA"/>
    <w:rsid w:val="003D6AB8"/>
    <w:rsid w:val="003D71BA"/>
    <w:rsid w:val="003D7F9B"/>
    <w:rsid w:val="003E055A"/>
    <w:rsid w:val="003E2167"/>
    <w:rsid w:val="003E3F01"/>
    <w:rsid w:val="003F1B5B"/>
    <w:rsid w:val="003F65A2"/>
    <w:rsid w:val="00400683"/>
    <w:rsid w:val="00403519"/>
    <w:rsid w:val="0040525F"/>
    <w:rsid w:val="00407E31"/>
    <w:rsid w:val="00410501"/>
    <w:rsid w:val="004107E3"/>
    <w:rsid w:val="00410B03"/>
    <w:rsid w:val="00414B21"/>
    <w:rsid w:val="00414B44"/>
    <w:rsid w:val="00422012"/>
    <w:rsid w:val="00423643"/>
    <w:rsid w:val="004253B4"/>
    <w:rsid w:val="00426007"/>
    <w:rsid w:val="00426181"/>
    <w:rsid w:val="00427E1F"/>
    <w:rsid w:val="00436360"/>
    <w:rsid w:val="0043736C"/>
    <w:rsid w:val="004414ED"/>
    <w:rsid w:val="00446B0E"/>
    <w:rsid w:val="00447E26"/>
    <w:rsid w:val="004505D1"/>
    <w:rsid w:val="0045075E"/>
    <w:rsid w:val="00452FA2"/>
    <w:rsid w:val="00456138"/>
    <w:rsid w:val="0045783A"/>
    <w:rsid w:val="00470625"/>
    <w:rsid w:val="004707B8"/>
    <w:rsid w:val="0047086E"/>
    <w:rsid w:val="004724B9"/>
    <w:rsid w:val="00472EBC"/>
    <w:rsid w:val="00473F85"/>
    <w:rsid w:val="004747E8"/>
    <w:rsid w:val="0047495D"/>
    <w:rsid w:val="00476456"/>
    <w:rsid w:val="00481C0E"/>
    <w:rsid w:val="00484CB3"/>
    <w:rsid w:val="00484EB4"/>
    <w:rsid w:val="004866B4"/>
    <w:rsid w:val="004914D9"/>
    <w:rsid w:val="00491817"/>
    <w:rsid w:val="004921DE"/>
    <w:rsid w:val="0049272D"/>
    <w:rsid w:val="00496A07"/>
    <w:rsid w:val="004A1E80"/>
    <w:rsid w:val="004A2B4F"/>
    <w:rsid w:val="004A3BC3"/>
    <w:rsid w:val="004A43ED"/>
    <w:rsid w:val="004A64E7"/>
    <w:rsid w:val="004A712B"/>
    <w:rsid w:val="004A785F"/>
    <w:rsid w:val="004A7C3E"/>
    <w:rsid w:val="004B30EB"/>
    <w:rsid w:val="004B5C8E"/>
    <w:rsid w:val="004B6DD6"/>
    <w:rsid w:val="004B73D7"/>
    <w:rsid w:val="004C1D85"/>
    <w:rsid w:val="004C2035"/>
    <w:rsid w:val="004C4AEB"/>
    <w:rsid w:val="004C655E"/>
    <w:rsid w:val="004C71A2"/>
    <w:rsid w:val="004D0433"/>
    <w:rsid w:val="004D3F79"/>
    <w:rsid w:val="004D6065"/>
    <w:rsid w:val="004D72EB"/>
    <w:rsid w:val="004D75C7"/>
    <w:rsid w:val="004E1D55"/>
    <w:rsid w:val="004E1D91"/>
    <w:rsid w:val="004E30C7"/>
    <w:rsid w:val="004E30E3"/>
    <w:rsid w:val="004E6B06"/>
    <w:rsid w:val="004E6DF0"/>
    <w:rsid w:val="004E7F80"/>
    <w:rsid w:val="004F0255"/>
    <w:rsid w:val="004F0DB5"/>
    <w:rsid w:val="004F3231"/>
    <w:rsid w:val="0050129B"/>
    <w:rsid w:val="005056AE"/>
    <w:rsid w:val="00510F65"/>
    <w:rsid w:val="00513D62"/>
    <w:rsid w:val="0051691E"/>
    <w:rsid w:val="00517D4A"/>
    <w:rsid w:val="00520CF5"/>
    <w:rsid w:val="00523E15"/>
    <w:rsid w:val="0052767F"/>
    <w:rsid w:val="0052768F"/>
    <w:rsid w:val="00530020"/>
    <w:rsid w:val="00530EBE"/>
    <w:rsid w:val="00532AB8"/>
    <w:rsid w:val="00535928"/>
    <w:rsid w:val="00535E2B"/>
    <w:rsid w:val="00541ECC"/>
    <w:rsid w:val="005428BE"/>
    <w:rsid w:val="00542D2D"/>
    <w:rsid w:val="00542D49"/>
    <w:rsid w:val="0054693F"/>
    <w:rsid w:val="00550634"/>
    <w:rsid w:val="00550811"/>
    <w:rsid w:val="00553129"/>
    <w:rsid w:val="00554A87"/>
    <w:rsid w:val="00555571"/>
    <w:rsid w:val="005560BE"/>
    <w:rsid w:val="00561C74"/>
    <w:rsid w:val="005718ED"/>
    <w:rsid w:val="00572425"/>
    <w:rsid w:val="00572FDF"/>
    <w:rsid w:val="005738FE"/>
    <w:rsid w:val="00574532"/>
    <w:rsid w:val="005808A7"/>
    <w:rsid w:val="0058251A"/>
    <w:rsid w:val="00582930"/>
    <w:rsid w:val="00585652"/>
    <w:rsid w:val="00585AB2"/>
    <w:rsid w:val="00587851"/>
    <w:rsid w:val="00587EA3"/>
    <w:rsid w:val="00590370"/>
    <w:rsid w:val="00591B00"/>
    <w:rsid w:val="00592A9F"/>
    <w:rsid w:val="00593ADA"/>
    <w:rsid w:val="00595544"/>
    <w:rsid w:val="00596589"/>
    <w:rsid w:val="0059700C"/>
    <w:rsid w:val="00597E53"/>
    <w:rsid w:val="005A4CA2"/>
    <w:rsid w:val="005A5BD3"/>
    <w:rsid w:val="005A5C26"/>
    <w:rsid w:val="005A76C5"/>
    <w:rsid w:val="005A76D3"/>
    <w:rsid w:val="005B20DB"/>
    <w:rsid w:val="005B4867"/>
    <w:rsid w:val="005B6056"/>
    <w:rsid w:val="005C1FA0"/>
    <w:rsid w:val="005C26FD"/>
    <w:rsid w:val="005C2798"/>
    <w:rsid w:val="005C5287"/>
    <w:rsid w:val="005C726C"/>
    <w:rsid w:val="005D3AD3"/>
    <w:rsid w:val="005D5DAD"/>
    <w:rsid w:val="005D6287"/>
    <w:rsid w:val="005D7CD7"/>
    <w:rsid w:val="005E01FB"/>
    <w:rsid w:val="005E279B"/>
    <w:rsid w:val="005E4FA8"/>
    <w:rsid w:val="005E5CA5"/>
    <w:rsid w:val="005E6455"/>
    <w:rsid w:val="005F14C4"/>
    <w:rsid w:val="005F19ED"/>
    <w:rsid w:val="005F4E47"/>
    <w:rsid w:val="00600DE8"/>
    <w:rsid w:val="00606473"/>
    <w:rsid w:val="00612507"/>
    <w:rsid w:val="00614BE8"/>
    <w:rsid w:val="006200C4"/>
    <w:rsid w:val="0062095E"/>
    <w:rsid w:val="00622709"/>
    <w:rsid w:val="00622A1A"/>
    <w:rsid w:val="00622FA6"/>
    <w:rsid w:val="00624EC6"/>
    <w:rsid w:val="006259A7"/>
    <w:rsid w:val="006272A0"/>
    <w:rsid w:val="00632AD4"/>
    <w:rsid w:val="006336A0"/>
    <w:rsid w:val="00633749"/>
    <w:rsid w:val="00633B77"/>
    <w:rsid w:val="006444AB"/>
    <w:rsid w:val="0065141C"/>
    <w:rsid w:val="00652004"/>
    <w:rsid w:val="00652010"/>
    <w:rsid w:val="00654012"/>
    <w:rsid w:val="006540B3"/>
    <w:rsid w:val="006555D3"/>
    <w:rsid w:val="00656205"/>
    <w:rsid w:val="006625FA"/>
    <w:rsid w:val="00663278"/>
    <w:rsid w:val="00667365"/>
    <w:rsid w:val="0067018B"/>
    <w:rsid w:val="006821EE"/>
    <w:rsid w:val="00683405"/>
    <w:rsid w:val="0068705B"/>
    <w:rsid w:val="00687EE9"/>
    <w:rsid w:val="00691897"/>
    <w:rsid w:val="006936CF"/>
    <w:rsid w:val="006949CA"/>
    <w:rsid w:val="00695E09"/>
    <w:rsid w:val="00696220"/>
    <w:rsid w:val="00697F8D"/>
    <w:rsid w:val="006A14E7"/>
    <w:rsid w:val="006A3DD2"/>
    <w:rsid w:val="006A4C69"/>
    <w:rsid w:val="006A68DD"/>
    <w:rsid w:val="006B1C4A"/>
    <w:rsid w:val="006B2B15"/>
    <w:rsid w:val="006B35AE"/>
    <w:rsid w:val="006B5EBD"/>
    <w:rsid w:val="006B7042"/>
    <w:rsid w:val="006C20F4"/>
    <w:rsid w:val="006C681A"/>
    <w:rsid w:val="006C6F9A"/>
    <w:rsid w:val="006C7EB3"/>
    <w:rsid w:val="006D0E94"/>
    <w:rsid w:val="006D318E"/>
    <w:rsid w:val="006D3BCD"/>
    <w:rsid w:val="006D4619"/>
    <w:rsid w:val="006D58D4"/>
    <w:rsid w:val="006D709A"/>
    <w:rsid w:val="006D7259"/>
    <w:rsid w:val="006D7C36"/>
    <w:rsid w:val="006E1F8D"/>
    <w:rsid w:val="006E4577"/>
    <w:rsid w:val="006E52F2"/>
    <w:rsid w:val="006E6400"/>
    <w:rsid w:val="006E7938"/>
    <w:rsid w:val="006F0340"/>
    <w:rsid w:val="006F16FC"/>
    <w:rsid w:val="006F1EED"/>
    <w:rsid w:val="006F25D2"/>
    <w:rsid w:val="006F27F5"/>
    <w:rsid w:val="006F2A90"/>
    <w:rsid w:val="006F5B53"/>
    <w:rsid w:val="006F7684"/>
    <w:rsid w:val="006F7AD0"/>
    <w:rsid w:val="00702364"/>
    <w:rsid w:val="0070249B"/>
    <w:rsid w:val="0070351A"/>
    <w:rsid w:val="00703952"/>
    <w:rsid w:val="007060CB"/>
    <w:rsid w:val="0071385C"/>
    <w:rsid w:val="00715036"/>
    <w:rsid w:val="007179C8"/>
    <w:rsid w:val="007226FE"/>
    <w:rsid w:val="007251AE"/>
    <w:rsid w:val="00726911"/>
    <w:rsid w:val="00730DA5"/>
    <w:rsid w:val="00731E8D"/>
    <w:rsid w:val="00734889"/>
    <w:rsid w:val="00735115"/>
    <w:rsid w:val="00735430"/>
    <w:rsid w:val="00736EC9"/>
    <w:rsid w:val="00737781"/>
    <w:rsid w:val="00740B89"/>
    <w:rsid w:val="0074185D"/>
    <w:rsid w:val="00744C57"/>
    <w:rsid w:val="007456D2"/>
    <w:rsid w:val="00746F07"/>
    <w:rsid w:val="00747AAA"/>
    <w:rsid w:val="00747BA5"/>
    <w:rsid w:val="00754152"/>
    <w:rsid w:val="0075666F"/>
    <w:rsid w:val="007577A3"/>
    <w:rsid w:val="00761C87"/>
    <w:rsid w:val="007647F0"/>
    <w:rsid w:val="00771819"/>
    <w:rsid w:val="00774E6E"/>
    <w:rsid w:val="007750B6"/>
    <w:rsid w:val="00780B98"/>
    <w:rsid w:val="007826FF"/>
    <w:rsid w:val="0078465E"/>
    <w:rsid w:val="007869A2"/>
    <w:rsid w:val="007936CF"/>
    <w:rsid w:val="00794DBE"/>
    <w:rsid w:val="00795C77"/>
    <w:rsid w:val="0079637A"/>
    <w:rsid w:val="00796B20"/>
    <w:rsid w:val="007A27A1"/>
    <w:rsid w:val="007A2ECC"/>
    <w:rsid w:val="007A7CCA"/>
    <w:rsid w:val="007B298F"/>
    <w:rsid w:val="007B724F"/>
    <w:rsid w:val="007B73B6"/>
    <w:rsid w:val="007C0BE6"/>
    <w:rsid w:val="007C233B"/>
    <w:rsid w:val="007C3006"/>
    <w:rsid w:val="007C35BC"/>
    <w:rsid w:val="007C5352"/>
    <w:rsid w:val="007C681A"/>
    <w:rsid w:val="007C7C4F"/>
    <w:rsid w:val="007D1EC3"/>
    <w:rsid w:val="007D2ED0"/>
    <w:rsid w:val="007D4CB7"/>
    <w:rsid w:val="007D544B"/>
    <w:rsid w:val="007D5580"/>
    <w:rsid w:val="007D5B81"/>
    <w:rsid w:val="007E3E84"/>
    <w:rsid w:val="007E60FF"/>
    <w:rsid w:val="007E7B69"/>
    <w:rsid w:val="007F0570"/>
    <w:rsid w:val="007F1D05"/>
    <w:rsid w:val="007F3A20"/>
    <w:rsid w:val="007F3E05"/>
    <w:rsid w:val="007F4597"/>
    <w:rsid w:val="007F5A62"/>
    <w:rsid w:val="00800B44"/>
    <w:rsid w:val="008137AF"/>
    <w:rsid w:val="00816D5A"/>
    <w:rsid w:val="00817EEA"/>
    <w:rsid w:val="00825074"/>
    <w:rsid w:val="00827C9F"/>
    <w:rsid w:val="00831742"/>
    <w:rsid w:val="0083354D"/>
    <w:rsid w:val="00837995"/>
    <w:rsid w:val="00840360"/>
    <w:rsid w:val="00840611"/>
    <w:rsid w:val="00840A8E"/>
    <w:rsid w:val="00840D25"/>
    <w:rsid w:val="00841186"/>
    <w:rsid w:val="00842C50"/>
    <w:rsid w:val="00844B64"/>
    <w:rsid w:val="0084501F"/>
    <w:rsid w:val="0084527D"/>
    <w:rsid w:val="00847016"/>
    <w:rsid w:val="00854591"/>
    <w:rsid w:val="0085485C"/>
    <w:rsid w:val="00855502"/>
    <w:rsid w:val="008619C3"/>
    <w:rsid w:val="00863A99"/>
    <w:rsid w:val="00864CF9"/>
    <w:rsid w:val="008653A5"/>
    <w:rsid w:val="0086618D"/>
    <w:rsid w:val="00866A01"/>
    <w:rsid w:val="008734AC"/>
    <w:rsid w:val="00873B5F"/>
    <w:rsid w:val="00873F93"/>
    <w:rsid w:val="00874987"/>
    <w:rsid w:val="00874B25"/>
    <w:rsid w:val="008752CD"/>
    <w:rsid w:val="00876E04"/>
    <w:rsid w:val="008776F0"/>
    <w:rsid w:val="00881CBE"/>
    <w:rsid w:val="008845C3"/>
    <w:rsid w:val="00887A90"/>
    <w:rsid w:val="00887F30"/>
    <w:rsid w:val="008953DB"/>
    <w:rsid w:val="00895417"/>
    <w:rsid w:val="00895F63"/>
    <w:rsid w:val="00896F1A"/>
    <w:rsid w:val="008A3498"/>
    <w:rsid w:val="008A5A04"/>
    <w:rsid w:val="008A5FA4"/>
    <w:rsid w:val="008A7241"/>
    <w:rsid w:val="008B2048"/>
    <w:rsid w:val="008B210A"/>
    <w:rsid w:val="008B7B1A"/>
    <w:rsid w:val="008C2014"/>
    <w:rsid w:val="008C30F2"/>
    <w:rsid w:val="008C31D4"/>
    <w:rsid w:val="008C561C"/>
    <w:rsid w:val="008C5AB2"/>
    <w:rsid w:val="008C662B"/>
    <w:rsid w:val="008C67AD"/>
    <w:rsid w:val="008C6F9B"/>
    <w:rsid w:val="008D0766"/>
    <w:rsid w:val="008D1F82"/>
    <w:rsid w:val="008D21D9"/>
    <w:rsid w:val="008D2F79"/>
    <w:rsid w:val="008D38D9"/>
    <w:rsid w:val="008D43BF"/>
    <w:rsid w:val="008E005A"/>
    <w:rsid w:val="008E5595"/>
    <w:rsid w:val="008E6693"/>
    <w:rsid w:val="008E67B1"/>
    <w:rsid w:val="008E7A2A"/>
    <w:rsid w:val="008F0759"/>
    <w:rsid w:val="008F0767"/>
    <w:rsid w:val="008F1956"/>
    <w:rsid w:val="008F2940"/>
    <w:rsid w:val="008F7BAC"/>
    <w:rsid w:val="00904DE3"/>
    <w:rsid w:val="00912B9E"/>
    <w:rsid w:val="00915904"/>
    <w:rsid w:val="00917A2A"/>
    <w:rsid w:val="00917C62"/>
    <w:rsid w:val="00917F64"/>
    <w:rsid w:val="00921D61"/>
    <w:rsid w:val="00922B9A"/>
    <w:rsid w:val="00923CB3"/>
    <w:rsid w:val="00924683"/>
    <w:rsid w:val="00925AB4"/>
    <w:rsid w:val="00931C75"/>
    <w:rsid w:val="00934D86"/>
    <w:rsid w:val="00935C75"/>
    <w:rsid w:val="00936290"/>
    <w:rsid w:val="009367A7"/>
    <w:rsid w:val="00940521"/>
    <w:rsid w:val="00941CD6"/>
    <w:rsid w:val="00941D2C"/>
    <w:rsid w:val="00944BED"/>
    <w:rsid w:val="00947521"/>
    <w:rsid w:val="009518A8"/>
    <w:rsid w:val="00952036"/>
    <w:rsid w:val="009544A1"/>
    <w:rsid w:val="00955CEC"/>
    <w:rsid w:val="00955D48"/>
    <w:rsid w:val="009564D2"/>
    <w:rsid w:val="00957EE0"/>
    <w:rsid w:val="009609B0"/>
    <w:rsid w:val="009616B1"/>
    <w:rsid w:val="00962B94"/>
    <w:rsid w:val="00964CDF"/>
    <w:rsid w:val="00967E2A"/>
    <w:rsid w:val="0097115C"/>
    <w:rsid w:val="00972388"/>
    <w:rsid w:val="009724B2"/>
    <w:rsid w:val="00973BA5"/>
    <w:rsid w:val="00980514"/>
    <w:rsid w:val="0098140B"/>
    <w:rsid w:val="00981E3C"/>
    <w:rsid w:val="00982429"/>
    <w:rsid w:val="009837FF"/>
    <w:rsid w:val="00984AE8"/>
    <w:rsid w:val="00986B09"/>
    <w:rsid w:val="00992BEC"/>
    <w:rsid w:val="0099795F"/>
    <w:rsid w:val="00997FBF"/>
    <w:rsid w:val="009A03F1"/>
    <w:rsid w:val="009A0D14"/>
    <w:rsid w:val="009A34A4"/>
    <w:rsid w:val="009A4A45"/>
    <w:rsid w:val="009A4F66"/>
    <w:rsid w:val="009B1276"/>
    <w:rsid w:val="009B24E9"/>
    <w:rsid w:val="009B376E"/>
    <w:rsid w:val="009B41A5"/>
    <w:rsid w:val="009B6E76"/>
    <w:rsid w:val="009C1713"/>
    <w:rsid w:val="009C1D39"/>
    <w:rsid w:val="009C1D80"/>
    <w:rsid w:val="009C31D9"/>
    <w:rsid w:val="009C6F6C"/>
    <w:rsid w:val="009D2C38"/>
    <w:rsid w:val="009D3262"/>
    <w:rsid w:val="009E029C"/>
    <w:rsid w:val="009E27AA"/>
    <w:rsid w:val="009E45A8"/>
    <w:rsid w:val="009E49C2"/>
    <w:rsid w:val="009E69DD"/>
    <w:rsid w:val="009F032B"/>
    <w:rsid w:val="009F35AB"/>
    <w:rsid w:val="009F50B3"/>
    <w:rsid w:val="009F561E"/>
    <w:rsid w:val="00A02532"/>
    <w:rsid w:val="00A03E22"/>
    <w:rsid w:val="00A0633E"/>
    <w:rsid w:val="00A076E0"/>
    <w:rsid w:val="00A07BC1"/>
    <w:rsid w:val="00A132E3"/>
    <w:rsid w:val="00A2033A"/>
    <w:rsid w:val="00A22631"/>
    <w:rsid w:val="00A2270F"/>
    <w:rsid w:val="00A22EBB"/>
    <w:rsid w:val="00A24568"/>
    <w:rsid w:val="00A2562E"/>
    <w:rsid w:val="00A26F93"/>
    <w:rsid w:val="00A27D8C"/>
    <w:rsid w:val="00A3414F"/>
    <w:rsid w:val="00A3618C"/>
    <w:rsid w:val="00A3789F"/>
    <w:rsid w:val="00A404B8"/>
    <w:rsid w:val="00A4051A"/>
    <w:rsid w:val="00A40CCF"/>
    <w:rsid w:val="00A42DD6"/>
    <w:rsid w:val="00A44887"/>
    <w:rsid w:val="00A45FCF"/>
    <w:rsid w:val="00A50B54"/>
    <w:rsid w:val="00A60088"/>
    <w:rsid w:val="00A627E4"/>
    <w:rsid w:val="00A62ACF"/>
    <w:rsid w:val="00A633EB"/>
    <w:rsid w:val="00A65A76"/>
    <w:rsid w:val="00A7313F"/>
    <w:rsid w:val="00A74A68"/>
    <w:rsid w:val="00A76E10"/>
    <w:rsid w:val="00A8003D"/>
    <w:rsid w:val="00A81446"/>
    <w:rsid w:val="00A82311"/>
    <w:rsid w:val="00A85C06"/>
    <w:rsid w:val="00A86848"/>
    <w:rsid w:val="00A97351"/>
    <w:rsid w:val="00A97A64"/>
    <w:rsid w:val="00AA08BC"/>
    <w:rsid w:val="00AA1371"/>
    <w:rsid w:val="00AA18EF"/>
    <w:rsid w:val="00AA345E"/>
    <w:rsid w:val="00AB2F9B"/>
    <w:rsid w:val="00AB33DF"/>
    <w:rsid w:val="00AB39B8"/>
    <w:rsid w:val="00AB4DA7"/>
    <w:rsid w:val="00AB71B0"/>
    <w:rsid w:val="00AB75F8"/>
    <w:rsid w:val="00AC144F"/>
    <w:rsid w:val="00AC1EBD"/>
    <w:rsid w:val="00AC23F2"/>
    <w:rsid w:val="00AC264D"/>
    <w:rsid w:val="00AC277A"/>
    <w:rsid w:val="00AC328C"/>
    <w:rsid w:val="00AC3FF9"/>
    <w:rsid w:val="00AC5F8A"/>
    <w:rsid w:val="00AD0362"/>
    <w:rsid w:val="00AD0B4A"/>
    <w:rsid w:val="00AD2AA5"/>
    <w:rsid w:val="00AD369E"/>
    <w:rsid w:val="00AD3B06"/>
    <w:rsid w:val="00AD4E00"/>
    <w:rsid w:val="00AD5CE6"/>
    <w:rsid w:val="00AD7CA2"/>
    <w:rsid w:val="00AE0454"/>
    <w:rsid w:val="00AE557E"/>
    <w:rsid w:val="00AF0234"/>
    <w:rsid w:val="00AF08E9"/>
    <w:rsid w:val="00AF1156"/>
    <w:rsid w:val="00AF2907"/>
    <w:rsid w:val="00AF6B54"/>
    <w:rsid w:val="00AF7323"/>
    <w:rsid w:val="00AF733C"/>
    <w:rsid w:val="00AF7D1A"/>
    <w:rsid w:val="00B04369"/>
    <w:rsid w:val="00B10F7D"/>
    <w:rsid w:val="00B11370"/>
    <w:rsid w:val="00B147B8"/>
    <w:rsid w:val="00B14C5B"/>
    <w:rsid w:val="00B14E0E"/>
    <w:rsid w:val="00B14F00"/>
    <w:rsid w:val="00B159F9"/>
    <w:rsid w:val="00B17B11"/>
    <w:rsid w:val="00B2140A"/>
    <w:rsid w:val="00B21861"/>
    <w:rsid w:val="00B2499C"/>
    <w:rsid w:val="00B26D38"/>
    <w:rsid w:val="00B26F2A"/>
    <w:rsid w:val="00B26F84"/>
    <w:rsid w:val="00B27C11"/>
    <w:rsid w:val="00B30B43"/>
    <w:rsid w:val="00B31F2C"/>
    <w:rsid w:val="00B324AE"/>
    <w:rsid w:val="00B338A0"/>
    <w:rsid w:val="00B35193"/>
    <w:rsid w:val="00B36D04"/>
    <w:rsid w:val="00B522DB"/>
    <w:rsid w:val="00B54996"/>
    <w:rsid w:val="00B5703F"/>
    <w:rsid w:val="00B5732C"/>
    <w:rsid w:val="00B64AD4"/>
    <w:rsid w:val="00B71176"/>
    <w:rsid w:val="00B73752"/>
    <w:rsid w:val="00B754E4"/>
    <w:rsid w:val="00B767FF"/>
    <w:rsid w:val="00B82AE5"/>
    <w:rsid w:val="00B83CCF"/>
    <w:rsid w:val="00B856C7"/>
    <w:rsid w:val="00B863AA"/>
    <w:rsid w:val="00B868BD"/>
    <w:rsid w:val="00B90A5B"/>
    <w:rsid w:val="00B91543"/>
    <w:rsid w:val="00B91C0A"/>
    <w:rsid w:val="00B92184"/>
    <w:rsid w:val="00B925B4"/>
    <w:rsid w:val="00B93A7D"/>
    <w:rsid w:val="00B93D13"/>
    <w:rsid w:val="00B947DE"/>
    <w:rsid w:val="00B964E5"/>
    <w:rsid w:val="00B968B5"/>
    <w:rsid w:val="00B97343"/>
    <w:rsid w:val="00BA1236"/>
    <w:rsid w:val="00BA1D55"/>
    <w:rsid w:val="00BA2B01"/>
    <w:rsid w:val="00BA2FB8"/>
    <w:rsid w:val="00BA379E"/>
    <w:rsid w:val="00BA37DB"/>
    <w:rsid w:val="00BA4FA2"/>
    <w:rsid w:val="00BB0231"/>
    <w:rsid w:val="00BB1A61"/>
    <w:rsid w:val="00BB1DCA"/>
    <w:rsid w:val="00BB494B"/>
    <w:rsid w:val="00BB4EAF"/>
    <w:rsid w:val="00BB6380"/>
    <w:rsid w:val="00BB6FD0"/>
    <w:rsid w:val="00BC3027"/>
    <w:rsid w:val="00BC3860"/>
    <w:rsid w:val="00BC7090"/>
    <w:rsid w:val="00BD39FE"/>
    <w:rsid w:val="00BD6ABA"/>
    <w:rsid w:val="00BD777C"/>
    <w:rsid w:val="00BE0F31"/>
    <w:rsid w:val="00BE2072"/>
    <w:rsid w:val="00BE5E83"/>
    <w:rsid w:val="00BE77D3"/>
    <w:rsid w:val="00BF0197"/>
    <w:rsid w:val="00BF1B34"/>
    <w:rsid w:val="00BF3DFE"/>
    <w:rsid w:val="00BF41FF"/>
    <w:rsid w:val="00BF5AA4"/>
    <w:rsid w:val="00BF5B33"/>
    <w:rsid w:val="00BF692B"/>
    <w:rsid w:val="00BF7845"/>
    <w:rsid w:val="00C012D0"/>
    <w:rsid w:val="00C0293A"/>
    <w:rsid w:val="00C04D91"/>
    <w:rsid w:val="00C05542"/>
    <w:rsid w:val="00C113EE"/>
    <w:rsid w:val="00C15838"/>
    <w:rsid w:val="00C16359"/>
    <w:rsid w:val="00C16AFE"/>
    <w:rsid w:val="00C16CA1"/>
    <w:rsid w:val="00C27356"/>
    <w:rsid w:val="00C30DDD"/>
    <w:rsid w:val="00C31605"/>
    <w:rsid w:val="00C3519A"/>
    <w:rsid w:val="00C37284"/>
    <w:rsid w:val="00C4085C"/>
    <w:rsid w:val="00C4609E"/>
    <w:rsid w:val="00C55204"/>
    <w:rsid w:val="00C568FF"/>
    <w:rsid w:val="00C56AC2"/>
    <w:rsid w:val="00C64D4D"/>
    <w:rsid w:val="00C65C2B"/>
    <w:rsid w:val="00C70DC0"/>
    <w:rsid w:val="00C72AAD"/>
    <w:rsid w:val="00C74524"/>
    <w:rsid w:val="00C7477B"/>
    <w:rsid w:val="00C770A3"/>
    <w:rsid w:val="00C81DEF"/>
    <w:rsid w:val="00C834E0"/>
    <w:rsid w:val="00C845C8"/>
    <w:rsid w:val="00C853F0"/>
    <w:rsid w:val="00C85543"/>
    <w:rsid w:val="00C930CF"/>
    <w:rsid w:val="00C958A1"/>
    <w:rsid w:val="00C97409"/>
    <w:rsid w:val="00C9777D"/>
    <w:rsid w:val="00CA2B58"/>
    <w:rsid w:val="00CA410D"/>
    <w:rsid w:val="00CA5512"/>
    <w:rsid w:val="00CA7FB6"/>
    <w:rsid w:val="00CB0D4A"/>
    <w:rsid w:val="00CB14B6"/>
    <w:rsid w:val="00CB1BCD"/>
    <w:rsid w:val="00CB38E5"/>
    <w:rsid w:val="00CB66B4"/>
    <w:rsid w:val="00CB6781"/>
    <w:rsid w:val="00CB6AD9"/>
    <w:rsid w:val="00CB74FD"/>
    <w:rsid w:val="00CC0ADC"/>
    <w:rsid w:val="00CC0DE4"/>
    <w:rsid w:val="00CC1EA0"/>
    <w:rsid w:val="00CC2217"/>
    <w:rsid w:val="00CC2B16"/>
    <w:rsid w:val="00CC33EB"/>
    <w:rsid w:val="00CC7CC7"/>
    <w:rsid w:val="00CD1C35"/>
    <w:rsid w:val="00CD4825"/>
    <w:rsid w:val="00CD4D5C"/>
    <w:rsid w:val="00CD4E9E"/>
    <w:rsid w:val="00CD4F91"/>
    <w:rsid w:val="00CD62EF"/>
    <w:rsid w:val="00CD7AC4"/>
    <w:rsid w:val="00CE1296"/>
    <w:rsid w:val="00CE1B91"/>
    <w:rsid w:val="00CE2CC4"/>
    <w:rsid w:val="00CE2E78"/>
    <w:rsid w:val="00CE4A75"/>
    <w:rsid w:val="00CE66EA"/>
    <w:rsid w:val="00CF14FA"/>
    <w:rsid w:val="00CF2645"/>
    <w:rsid w:val="00CF4B0C"/>
    <w:rsid w:val="00CF54B4"/>
    <w:rsid w:val="00D0092B"/>
    <w:rsid w:val="00D02E5B"/>
    <w:rsid w:val="00D03982"/>
    <w:rsid w:val="00D04C2D"/>
    <w:rsid w:val="00D0582A"/>
    <w:rsid w:val="00D05E5F"/>
    <w:rsid w:val="00D07435"/>
    <w:rsid w:val="00D1118D"/>
    <w:rsid w:val="00D1388F"/>
    <w:rsid w:val="00D15457"/>
    <w:rsid w:val="00D1575B"/>
    <w:rsid w:val="00D17357"/>
    <w:rsid w:val="00D232A1"/>
    <w:rsid w:val="00D2357D"/>
    <w:rsid w:val="00D23889"/>
    <w:rsid w:val="00D24AEC"/>
    <w:rsid w:val="00D27CF5"/>
    <w:rsid w:val="00D27D50"/>
    <w:rsid w:val="00D3091D"/>
    <w:rsid w:val="00D30AD9"/>
    <w:rsid w:val="00D31F93"/>
    <w:rsid w:val="00D34441"/>
    <w:rsid w:val="00D34A82"/>
    <w:rsid w:val="00D36DA0"/>
    <w:rsid w:val="00D40E76"/>
    <w:rsid w:val="00D426D1"/>
    <w:rsid w:val="00D439ED"/>
    <w:rsid w:val="00D44A1A"/>
    <w:rsid w:val="00D46E2D"/>
    <w:rsid w:val="00D5193A"/>
    <w:rsid w:val="00D52BB5"/>
    <w:rsid w:val="00D53405"/>
    <w:rsid w:val="00D539FA"/>
    <w:rsid w:val="00D55107"/>
    <w:rsid w:val="00D60CA4"/>
    <w:rsid w:val="00D61FEC"/>
    <w:rsid w:val="00D63279"/>
    <w:rsid w:val="00D66F87"/>
    <w:rsid w:val="00D706FB"/>
    <w:rsid w:val="00D70D47"/>
    <w:rsid w:val="00D71E36"/>
    <w:rsid w:val="00D76AA2"/>
    <w:rsid w:val="00D7787E"/>
    <w:rsid w:val="00D8047B"/>
    <w:rsid w:val="00D82CC6"/>
    <w:rsid w:val="00D86162"/>
    <w:rsid w:val="00D86AFA"/>
    <w:rsid w:val="00D90502"/>
    <w:rsid w:val="00D91F5A"/>
    <w:rsid w:val="00D91F7C"/>
    <w:rsid w:val="00D92224"/>
    <w:rsid w:val="00D962BD"/>
    <w:rsid w:val="00D96C3C"/>
    <w:rsid w:val="00DA0EF3"/>
    <w:rsid w:val="00DB104A"/>
    <w:rsid w:val="00DB7849"/>
    <w:rsid w:val="00DC0614"/>
    <w:rsid w:val="00DC06D4"/>
    <w:rsid w:val="00DC15A7"/>
    <w:rsid w:val="00DC2828"/>
    <w:rsid w:val="00DC4161"/>
    <w:rsid w:val="00DC6982"/>
    <w:rsid w:val="00DD0A5F"/>
    <w:rsid w:val="00DD0FDA"/>
    <w:rsid w:val="00DD16D1"/>
    <w:rsid w:val="00DD27B5"/>
    <w:rsid w:val="00DD3A0C"/>
    <w:rsid w:val="00DD5BB4"/>
    <w:rsid w:val="00DE23CA"/>
    <w:rsid w:val="00DE2A39"/>
    <w:rsid w:val="00DE315A"/>
    <w:rsid w:val="00DE54A3"/>
    <w:rsid w:val="00DE6480"/>
    <w:rsid w:val="00DE6798"/>
    <w:rsid w:val="00DE75C3"/>
    <w:rsid w:val="00DF40FF"/>
    <w:rsid w:val="00DF5FBC"/>
    <w:rsid w:val="00E0003B"/>
    <w:rsid w:val="00E01A1E"/>
    <w:rsid w:val="00E0669C"/>
    <w:rsid w:val="00E07AF3"/>
    <w:rsid w:val="00E14FA6"/>
    <w:rsid w:val="00E17254"/>
    <w:rsid w:val="00E2093E"/>
    <w:rsid w:val="00E20CBC"/>
    <w:rsid w:val="00E21FDA"/>
    <w:rsid w:val="00E227B0"/>
    <w:rsid w:val="00E22ED4"/>
    <w:rsid w:val="00E244C9"/>
    <w:rsid w:val="00E24C67"/>
    <w:rsid w:val="00E254CB"/>
    <w:rsid w:val="00E2639A"/>
    <w:rsid w:val="00E27359"/>
    <w:rsid w:val="00E36677"/>
    <w:rsid w:val="00E41AD6"/>
    <w:rsid w:val="00E468E0"/>
    <w:rsid w:val="00E47894"/>
    <w:rsid w:val="00E54C0D"/>
    <w:rsid w:val="00E553FC"/>
    <w:rsid w:val="00E6162F"/>
    <w:rsid w:val="00E62A41"/>
    <w:rsid w:val="00E63405"/>
    <w:rsid w:val="00E652FC"/>
    <w:rsid w:val="00E65A03"/>
    <w:rsid w:val="00E6650A"/>
    <w:rsid w:val="00E711AB"/>
    <w:rsid w:val="00E74E2F"/>
    <w:rsid w:val="00E80CFF"/>
    <w:rsid w:val="00E82718"/>
    <w:rsid w:val="00E83E4B"/>
    <w:rsid w:val="00E83F44"/>
    <w:rsid w:val="00E845B7"/>
    <w:rsid w:val="00E85979"/>
    <w:rsid w:val="00E86B9F"/>
    <w:rsid w:val="00E913F2"/>
    <w:rsid w:val="00E928F4"/>
    <w:rsid w:val="00E94876"/>
    <w:rsid w:val="00E94A2A"/>
    <w:rsid w:val="00E9607F"/>
    <w:rsid w:val="00E969B4"/>
    <w:rsid w:val="00E96CB2"/>
    <w:rsid w:val="00EA0606"/>
    <w:rsid w:val="00EA162A"/>
    <w:rsid w:val="00EA4E0D"/>
    <w:rsid w:val="00EB09AC"/>
    <w:rsid w:val="00EB20E6"/>
    <w:rsid w:val="00EB2E79"/>
    <w:rsid w:val="00EB3B48"/>
    <w:rsid w:val="00EB7A9F"/>
    <w:rsid w:val="00EC12B9"/>
    <w:rsid w:val="00EC1C71"/>
    <w:rsid w:val="00EC3F0E"/>
    <w:rsid w:val="00EC626C"/>
    <w:rsid w:val="00EC6D62"/>
    <w:rsid w:val="00ED07B5"/>
    <w:rsid w:val="00ED5506"/>
    <w:rsid w:val="00EE07E7"/>
    <w:rsid w:val="00EE266D"/>
    <w:rsid w:val="00EE36CE"/>
    <w:rsid w:val="00EE558F"/>
    <w:rsid w:val="00EF0346"/>
    <w:rsid w:val="00EF7138"/>
    <w:rsid w:val="00EF78F9"/>
    <w:rsid w:val="00EF7BC2"/>
    <w:rsid w:val="00F006FC"/>
    <w:rsid w:val="00F050DD"/>
    <w:rsid w:val="00F0536E"/>
    <w:rsid w:val="00F060DA"/>
    <w:rsid w:val="00F07B7C"/>
    <w:rsid w:val="00F133F9"/>
    <w:rsid w:val="00F158EA"/>
    <w:rsid w:val="00F16354"/>
    <w:rsid w:val="00F20418"/>
    <w:rsid w:val="00F23F57"/>
    <w:rsid w:val="00F25B4A"/>
    <w:rsid w:val="00F32939"/>
    <w:rsid w:val="00F32974"/>
    <w:rsid w:val="00F3361B"/>
    <w:rsid w:val="00F33FE3"/>
    <w:rsid w:val="00F361DD"/>
    <w:rsid w:val="00F36B79"/>
    <w:rsid w:val="00F3756C"/>
    <w:rsid w:val="00F42E0E"/>
    <w:rsid w:val="00F42FB2"/>
    <w:rsid w:val="00F43591"/>
    <w:rsid w:val="00F454CE"/>
    <w:rsid w:val="00F45F3F"/>
    <w:rsid w:val="00F46AB8"/>
    <w:rsid w:val="00F470F9"/>
    <w:rsid w:val="00F50DD9"/>
    <w:rsid w:val="00F51756"/>
    <w:rsid w:val="00F53A0B"/>
    <w:rsid w:val="00F561D7"/>
    <w:rsid w:val="00F57609"/>
    <w:rsid w:val="00F57DE7"/>
    <w:rsid w:val="00F60F37"/>
    <w:rsid w:val="00F61E51"/>
    <w:rsid w:val="00F62BCC"/>
    <w:rsid w:val="00F65767"/>
    <w:rsid w:val="00F673FF"/>
    <w:rsid w:val="00F70CF3"/>
    <w:rsid w:val="00F72335"/>
    <w:rsid w:val="00F72349"/>
    <w:rsid w:val="00F72FA9"/>
    <w:rsid w:val="00F73742"/>
    <w:rsid w:val="00F7496A"/>
    <w:rsid w:val="00F769ED"/>
    <w:rsid w:val="00F76BF3"/>
    <w:rsid w:val="00F77191"/>
    <w:rsid w:val="00F805DF"/>
    <w:rsid w:val="00F80B10"/>
    <w:rsid w:val="00F825FD"/>
    <w:rsid w:val="00F848E0"/>
    <w:rsid w:val="00F85D24"/>
    <w:rsid w:val="00F86BAE"/>
    <w:rsid w:val="00F90F8D"/>
    <w:rsid w:val="00F93C58"/>
    <w:rsid w:val="00F9550A"/>
    <w:rsid w:val="00FA18B8"/>
    <w:rsid w:val="00FA6AA4"/>
    <w:rsid w:val="00FA7F0F"/>
    <w:rsid w:val="00FA7FEF"/>
    <w:rsid w:val="00FB30E1"/>
    <w:rsid w:val="00FB4446"/>
    <w:rsid w:val="00FB48DC"/>
    <w:rsid w:val="00FB6394"/>
    <w:rsid w:val="00FB6B92"/>
    <w:rsid w:val="00FC29D0"/>
    <w:rsid w:val="00FC3D4C"/>
    <w:rsid w:val="00FC3E1A"/>
    <w:rsid w:val="00FC3F6F"/>
    <w:rsid w:val="00FC54BD"/>
    <w:rsid w:val="00FD0594"/>
    <w:rsid w:val="00FD24CD"/>
    <w:rsid w:val="00FD412A"/>
    <w:rsid w:val="00FD5553"/>
    <w:rsid w:val="00FE02C0"/>
    <w:rsid w:val="00FE0CA0"/>
    <w:rsid w:val="00FE1158"/>
    <w:rsid w:val="00FE17A4"/>
    <w:rsid w:val="00FE1DC6"/>
    <w:rsid w:val="00FE3AA1"/>
    <w:rsid w:val="00FE4126"/>
    <w:rsid w:val="00FE4EC7"/>
    <w:rsid w:val="00FF2028"/>
    <w:rsid w:val="00FF2C2A"/>
    <w:rsid w:val="00FF2DFE"/>
    <w:rsid w:val="00FF3A3E"/>
    <w:rsid w:val="00FF4B13"/>
    <w:rsid w:val="00FF6368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730E"/>
  <w15:chartTrackingRefBased/>
  <w15:docId w15:val="{64A21355-2769-4366-8552-7D6EC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6D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981"/>
    <w:pPr>
      <w:ind w:left="720"/>
      <w:contextualSpacing/>
    </w:pPr>
  </w:style>
  <w:style w:type="paragraph" w:styleId="Revision">
    <w:name w:val="Revision"/>
    <w:hidden/>
    <w:uiPriority w:val="99"/>
    <w:semiHidden/>
    <w:rsid w:val="00C930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B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BD777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2C"/>
  </w:style>
  <w:style w:type="paragraph" w:styleId="Footer">
    <w:name w:val="footer"/>
    <w:basedOn w:val="Normal"/>
    <w:link w:val="Foot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2C"/>
  </w:style>
  <w:style w:type="character" w:styleId="Hyperlink">
    <w:name w:val="Hyperlink"/>
    <w:basedOn w:val="DefaultParagraphFont"/>
    <w:uiPriority w:val="99"/>
    <w:unhideWhenUsed/>
    <w:rsid w:val="00FD4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6594</Characters>
  <Application>Microsoft Office Word</Application>
  <DocSecurity>4</DocSecurity>
  <Lines>212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Alex Welch</cp:lastModifiedBy>
  <cp:revision>2</cp:revision>
  <cp:lastPrinted>2024-09-10T18:27:00Z</cp:lastPrinted>
  <dcterms:created xsi:type="dcterms:W3CDTF">2025-04-01T11:45:00Z</dcterms:created>
  <dcterms:modified xsi:type="dcterms:W3CDTF">2025-04-01T11:45:00Z</dcterms:modified>
</cp:coreProperties>
</file>