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F0C16" w14:textId="71846DE1" w:rsidR="00445A8B" w:rsidRDefault="00141C6E" w:rsidP="00445A8B">
      <w:pPr>
        <w:rPr>
          <w:b/>
          <w:sz w:val="28"/>
          <w:szCs w:val="20"/>
        </w:rPr>
      </w:pPr>
      <w:r w:rsidRPr="00A77CF6">
        <w:rPr>
          <w:b/>
          <w:bCs/>
          <w:noProof/>
          <w:lang w:val="en-US"/>
        </w:rPr>
        <w:drawing>
          <wp:anchor distT="0" distB="0" distL="0" distR="0" simplePos="0" relativeHeight="251659264" behindDoc="0" locked="0" layoutInCell="1" allowOverlap="1" wp14:anchorId="58D4C2FB" wp14:editId="7548EB7A">
            <wp:simplePos x="0" y="0"/>
            <wp:positionH relativeFrom="page">
              <wp:posOffset>5692775</wp:posOffset>
            </wp:positionH>
            <wp:positionV relativeFrom="paragraph">
              <wp:posOffset>-323215</wp:posOffset>
            </wp:positionV>
            <wp:extent cx="1319530" cy="647700"/>
            <wp:effectExtent l="0" t="0" r="0" b="0"/>
            <wp:wrapNone/>
            <wp:docPr id="661857377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75A">
        <w:rPr>
          <w:b/>
          <w:sz w:val="28"/>
          <w:szCs w:val="20"/>
        </w:rPr>
        <w:t>Event Cancellation / Curtailment – Extreme Heat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D51C97" w:rsidRPr="00FE6D49" w14:paraId="64778FBD" w14:textId="77777777" w:rsidTr="004C70D2">
        <w:trPr>
          <w:cantSplit/>
        </w:trPr>
        <w:tc>
          <w:tcPr>
            <w:tcW w:w="10485" w:type="dxa"/>
          </w:tcPr>
          <w:p w14:paraId="76CDD84D" w14:textId="77777777" w:rsidR="00D51C97" w:rsidRPr="00141C6E" w:rsidRDefault="00D51C97" w:rsidP="00D6040D">
            <w:pPr>
              <w:pStyle w:val="Default"/>
              <w:rPr>
                <w:b/>
                <w:sz w:val="18"/>
                <w:szCs w:val="18"/>
              </w:rPr>
            </w:pPr>
            <w:r w:rsidRPr="00141C6E">
              <w:rPr>
                <w:b/>
                <w:sz w:val="18"/>
                <w:szCs w:val="18"/>
              </w:rPr>
              <w:t>General Considerations for advance cancellation / delaying of event</w:t>
            </w:r>
          </w:p>
          <w:p w14:paraId="51EFFF2D" w14:textId="77777777" w:rsidR="00D51C97" w:rsidRPr="00141C6E" w:rsidRDefault="00D51C97" w:rsidP="00D6040D">
            <w:pPr>
              <w:pStyle w:val="Defaul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141C6E">
              <w:rPr>
                <w:sz w:val="18"/>
                <w:szCs w:val="18"/>
              </w:rPr>
              <w:t>Consider whether delaying or bringing forward event would allow risk to be avoided – note specific risks section below and assume the default position is to cancel</w:t>
            </w:r>
            <w:r w:rsidRPr="00CA4FC7">
              <w:rPr>
                <w:color w:val="EE0000"/>
                <w:sz w:val="18"/>
                <w:szCs w:val="18"/>
              </w:rPr>
              <w:t>.</w:t>
            </w:r>
          </w:p>
          <w:p w14:paraId="7F1D4F44" w14:textId="77777777" w:rsidR="00D51C97" w:rsidRPr="00141C6E" w:rsidRDefault="00D51C97" w:rsidP="00D6040D">
            <w:pPr>
              <w:pStyle w:val="Defaul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141C6E">
              <w:rPr>
                <w:sz w:val="18"/>
                <w:szCs w:val="18"/>
              </w:rPr>
              <w:t>Effect on event safety in terms of damage to infrastructure (buildings, mobile phone network, power network, clean water and sewage services)</w:t>
            </w:r>
          </w:p>
          <w:p w14:paraId="2276CF74" w14:textId="77777777" w:rsidR="00D51C97" w:rsidRPr="00141C6E" w:rsidRDefault="00D51C97" w:rsidP="00D6040D">
            <w:pPr>
              <w:pStyle w:val="Defaul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141C6E">
              <w:rPr>
                <w:sz w:val="18"/>
                <w:szCs w:val="18"/>
              </w:rPr>
              <w:t>Risks associated with access to/from the event (road closures, dangerous driving conditions)</w:t>
            </w:r>
          </w:p>
          <w:p w14:paraId="2D31F7BE" w14:textId="3D052BC5" w:rsidR="004C70D2" w:rsidRPr="00141C6E" w:rsidRDefault="004C70D2" w:rsidP="004C70D2">
            <w:pPr>
              <w:pStyle w:val="Default"/>
              <w:numPr>
                <w:ilvl w:val="0"/>
                <w:numId w:val="10"/>
              </w:numPr>
              <w:rPr>
                <w:color w:val="000000" w:themeColor="text1"/>
                <w:sz w:val="18"/>
                <w:szCs w:val="18"/>
              </w:rPr>
            </w:pPr>
            <w:r w:rsidRPr="00141C6E">
              <w:rPr>
                <w:color w:val="000000" w:themeColor="text1"/>
                <w:sz w:val="18"/>
                <w:szCs w:val="18"/>
              </w:rPr>
              <w:t xml:space="preserve">Cancel as early as possible. If there is sufficient information in </w:t>
            </w:r>
            <w:r w:rsidR="0041422F">
              <w:rPr>
                <w:color w:val="000000" w:themeColor="text1"/>
                <w:sz w:val="18"/>
                <w:szCs w:val="18"/>
              </w:rPr>
              <w:t xml:space="preserve">the </w:t>
            </w:r>
            <w:r w:rsidRPr="00141C6E">
              <w:rPr>
                <w:color w:val="000000" w:themeColor="text1"/>
                <w:sz w:val="18"/>
                <w:szCs w:val="18"/>
              </w:rPr>
              <w:t xml:space="preserve">days before </w:t>
            </w:r>
            <w:r w:rsidR="0041422F">
              <w:rPr>
                <w:color w:val="000000" w:themeColor="text1"/>
                <w:sz w:val="18"/>
                <w:szCs w:val="18"/>
              </w:rPr>
              <w:t xml:space="preserve">the </w:t>
            </w:r>
            <w:r w:rsidRPr="00141C6E">
              <w:rPr>
                <w:color w:val="000000" w:themeColor="text1"/>
                <w:sz w:val="18"/>
                <w:szCs w:val="18"/>
              </w:rPr>
              <w:t>event, cancel then</w:t>
            </w:r>
          </w:p>
          <w:p w14:paraId="43015069" w14:textId="77777777" w:rsidR="00D51C97" w:rsidRPr="00141C6E" w:rsidRDefault="00D51C97" w:rsidP="00D6040D">
            <w:pPr>
              <w:pStyle w:val="Default"/>
              <w:rPr>
                <w:b/>
                <w:sz w:val="18"/>
                <w:szCs w:val="18"/>
              </w:rPr>
            </w:pPr>
            <w:r w:rsidRPr="00141C6E">
              <w:rPr>
                <w:b/>
                <w:sz w:val="18"/>
                <w:szCs w:val="18"/>
              </w:rPr>
              <w:t>Considerations for event curtailment / abandonment</w:t>
            </w:r>
          </w:p>
          <w:p w14:paraId="2476999F" w14:textId="77777777" w:rsidR="00D51C97" w:rsidRPr="00141C6E" w:rsidRDefault="00D51C97" w:rsidP="00D6040D">
            <w:pPr>
              <w:pStyle w:val="Default"/>
              <w:rPr>
                <w:sz w:val="18"/>
                <w:szCs w:val="18"/>
              </w:rPr>
            </w:pPr>
            <w:r w:rsidRPr="00141C6E">
              <w:rPr>
                <w:sz w:val="18"/>
                <w:szCs w:val="18"/>
              </w:rPr>
              <w:t>As above list plus</w:t>
            </w:r>
          </w:p>
          <w:p w14:paraId="74F03B8E" w14:textId="77777777" w:rsidR="00D51C97" w:rsidRPr="00141C6E" w:rsidRDefault="00D51C97" w:rsidP="00D6040D">
            <w:pPr>
              <w:pStyle w:val="Defaul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141C6E">
              <w:rPr>
                <w:sz w:val="18"/>
                <w:szCs w:val="18"/>
              </w:rPr>
              <w:t>Ability of participants to get home safely</w:t>
            </w:r>
          </w:p>
          <w:p w14:paraId="3F9195B1" w14:textId="77777777" w:rsidR="004C70D2" w:rsidRPr="00141C6E" w:rsidRDefault="004C70D2" w:rsidP="004C70D2">
            <w:pPr>
              <w:pStyle w:val="Default"/>
              <w:numPr>
                <w:ilvl w:val="0"/>
                <w:numId w:val="10"/>
              </w:numPr>
              <w:rPr>
                <w:color w:val="000000" w:themeColor="text1"/>
                <w:sz w:val="18"/>
                <w:szCs w:val="18"/>
              </w:rPr>
            </w:pPr>
            <w:r w:rsidRPr="00141C6E">
              <w:rPr>
                <w:color w:val="000000" w:themeColor="text1"/>
                <w:sz w:val="18"/>
                <w:szCs w:val="18"/>
              </w:rPr>
              <w:t>Ability to carry out emergency procedures such as searching safely for missing competitors and how do you let those already running know the event is cancelled?</w:t>
            </w:r>
          </w:p>
          <w:p w14:paraId="3CAFA811" w14:textId="77777777" w:rsidR="00D51C97" w:rsidRPr="00141C6E" w:rsidRDefault="00D51C97" w:rsidP="00D6040D">
            <w:pPr>
              <w:pStyle w:val="Defaul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141C6E">
              <w:rPr>
                <w:sz w:val="18"/>
                <w:szCs w:val="18"/>
              </w:rPr>
              <w:t>Effect on event safety in terms of damage to infrastructure (mobile phone network, power network)</w:t>
            </w:r>
          </w:p>
          <w:p w14:paraId="39CF658C" w14:textId="77777777" w:rsidR="00D51C97" w:rsidRPr="00141C6E" w:rsidRDefault="00D51C97" w:rsidP="00D6040D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141C6E">
              <w:rPr>
                <w:b/>
                <w:bCs/>
                <w:sz w:val="18"/>
                <w:szCs w:val="18"/>
              </w:rPr>
              <w:t>If continuing with event, consider what additional mitigations are needed and how these will be communicated to participants where appropriate - note specific risks section below</w:t>
            </w:r>
          </w:p>
        </w:tc>
      </w:tr>
      <w:tr w:rsidR="00D51C97" w:rsidRPr="00FE6D49" w14:paraId="5E68F4FF" w14:textId="77777777" w:rsidTr="004C70D2">
        <w:trPr>
          <w:cantSplit/>
        </w:trPr>
        <w:tc>
          <w:tcPr>
            <w:tcW w:w="10485" w:type="dxa"/>
          </w:tcPr>
          <w:p w14:paraId="59D2245E" w14:textId="257C0A85" w:rsidR="00D51C97" w:rsidRPr="00141C6E" w:rsidRDefault="00D51C97" w:rsidP="00D6040D">
            <w:pPr>
              <w:pStyle w:val="Default"/>
              <w:rPr>
                <w:b/>
                <w:sz w:val="18"/>
                <w:szCs w:val="18"/>
              </w:rPr>
            </w:pPr>
            <w:r w:rsidRPr="00141C6E">
              <w:rPr>
                <w:b/>
                <w:sz w:val="18"/>
                <w:szCs w:val="18"/>
              </w:rPr>
              <w:t xml:space="preserve">Sources of Information for </w:t>
            </w:r>
            <w:r w:rsidR="004C70D2" w:rsidRPr="00141C6E">
              <w:rPr>
                <w:b/>
                <w:sz w:val="18"/>
                <w:szCs w:val="18"/>
              </w:rPr>
              <w:t>Extreme Hea</w:t>
            </w:r>
          </w:p>
          <w:p w14:paraId="682691E4" w14:textId="77777777" w:rsidR="00D51C97" w:rsidRPr="00141C6E" w:rsidRDefault="00D51C97" w:rsidP="00D51C97">
            <w:pPr>
              <w:pStyle w:val="Default"/>
              <w:rPr>
                <w:rStyle w:val="Hyperlink"/>
                <w:sz w:val="18"/>
                <w:szCs w:val="18"/>
              </w:rPr>
            </w:pPr>
            <w:hyperlink r:id="rId8" w:history="1">
              <w:r w:rsidRPr="00141C6E">
                <w:rPr>
                  <w:rStyle w:val="Hyperlink"/>
                  <w:sz w:val="18"/>
                  <w:szCs w:val="18"/>
                </w:rPr>
                <w:t>http://www.metoffice.gov.uk/public/weather/warnings</w:t>
              </w:r>
            </w:hyperlink>
            <w:r w:rsidRPr="00141C6E">
              <w:rPr>
                <w:rStyle w:val="Hyperlink"/>
                <w:sz w:val="18"/>
                <w:szCs w:val="18"/>
              </w:rPr>
              <w:t xml:space="preserve"> </w:t>
            </w:r>
          </w:p>
          <w:p w14:paraId="0CC4366F" w14:textId="20FC3C2D" w:rsidR="00D51C97" w:rsidRPr="00141C6E" w:rsidRDefault="00D51C97" w:rsidP="00D6040D">
            <w:pPr>
              <w:pStyle w:val="Default"/>
              <w:rPr>
                <w:sz w:val="18"/>
                <w:szCs w:val="18"/>
              </w:rPr>
            </w:pPr>
            <w:hyperlink r:id="rId9" w:history="1">
              <w:r w:rsidRPr="00141C6E">
                <w:rPr>
                  <w:rStyle w:val="Hyperlink"/>
                  <w:sz w:val="18"/>
                  <w:szCs w:val="18"/>
                </w:rPr>
                <w:t>https://orienteering.sport/orienteering/internal/event-organising/plan-and-organise-an-iof-event/</w:t>
              </w:r>
            </w:hyperlink>
            <w:r w:rsidRPr="00141C6E">
              <w:rPr>
                <w:sz w:val="18"/>
                <w:szCs w:val="18"/>
              </w:rPr>
              <w:t xml:space="preserve"> </w:t>
            </w:r>
          </w:p>
        </w:tc>
      </w:tr>
      <w:tr w:rsidR="00D52CC6" w:rsidRPr="00FE6D49" w14:paraId="39A7C095" w14:textId="77777777" w:rsidTr="00D51C97">
        <w:trPr>
          <w:cantSplit/>
        </w:trPr>
        <w:tc>
          <w:tcPr>
            <w:tcW w:w="10485" w:type="dxa"/>
          </w:tcPr>
          <w:p w14:paraId="607755C2" w14:textId="5CFE3344" w:rsidR="00D52CC6" w:rsidRPr="00141C6E" w:rsidRDefault="00D52CC6" w:rsidP="00C13F66">
            <w:pPr>
              <w:pStyle w:val="Default"/>
              <w:rPr>
                <w:b/>
                <w:sz w:val="18"/>
                <w:szCs w:val="18"/>
              </w:rPr>
            </w:pPr>
            <w:r w:rsidRPr="00141C6E">
              <w:rPr>
                <w:b/>
                <w:sz w:val="18"/>
                <w:szCs w:val="18"/>
              </w:rPr>
              <w:t>Specific considerations</w:t>
            </w:r>
            <w:r w:rsidR="004C70D2" w:rsidRPr="00141C6E">
              <w:rPr>
                <w:b/>
                <w:sz w:val="18"/>
                <w:szCs w:val="18"/>
              </w:rPr>
              <w:t xml:space="preserve"> for extreme heat</w:t>
            </w:r>
            <w:r w:rsidRPr="00141C6E">
              <w:rPr>
                <w:b/>
                <w:sz w:val="18"/>
                <w:szCs w:val="18"/>
              </w:rPr>
              <w:t xml:space="preserve"> in addition to the generic ones above:</w:t>
            </w:r>
          </w:p>
          <w:p w14:paraId="5D21CB37" w14:textId="77777777" w:rsidR="00D52CC6" w:rsidRPr="00141C6E" w:rsidRDefault="00D52CC6" w:rsidP="00C13F66">
            <w:pPr>
              <w:pStyle w:val="Default"/>
              <w:rPr>
                <w:bCs/>
                <w:sz w:val="18"/>
                <w:szCs w:val="18"/>
              </w:rPr>
            </w:pPr>
            <w:r w:rsidRPr="00141C6E">
              <w:rPr>
                <w:bCs/>
                <w:sz w:val="18"/>
                <w:szCs w:val="18"/>
              </w:rPr>
              <w:t xml:space="preserve">IOF interim guidance recommends use of Wet Bulb Globe Temperature (WBGT) to estimate heat risk. This can be estimated from forecast temperature and humidity using the following table. </w:t>
            </w:r>
          </w:p>
          <w:p w14:paraId="711F8794" w14:textId="28C19A58" w:rsidR="00D51C97" w:rsidRPr="00141C6E" w:rsidRDefault="00D52CC6" w:rsidP="00C13F66">
            <w:pPr>
              <w:pStyle w:val="Default"/>
              <w:rPr>
                <w:bCs/>
                <w:sz w:val="18"/>
                <w:szCs w:val="18"/>
              </w:rPr>
            </w:pPr>
            <w:r w:rsidRPr="00141C6E">
              <w:rPr>
                <w:bCs/>
                <w:sz w:val="18"/>
                <w:szCs w:val="18"/>
              </w:rPr>
              <w:t>IOF recommends that organisers of events with expected winning time &gt;20 mins consider cancellation or postponement when the W</w:t>
            </w:r>
            <w:r w:rsidR="00120D25">
              <w:rPr>
                <w:bCs/>
                <w:sz w:val="18"/>
                <w:szCs w:val="18"/>
              </w:rPr>
              <w:t>BG</w:t>
            </w:r>
            <w:r w:rsidRPr="00141C6E">
              <w:rPr>
                <w:bCs/>
                <w:sz w:val="18"/>
                <w:szCs w:val="18"/>
              </w:rPr>
              <w:t>T exceeds 30 °C to 32 °C.</w:t>
            </w:r>
            <w:r w:rsidR="00D51C97" w:rsidRPr="00141C6E">
              <w:rPr>
                <w:bCs/>
                <w:sz w:val="18"/>
                <w:szCs w:val="18"/>
              </w:rPr>
              <w:t xml:space="preserve"> For a long event in full sun in exposed terrain, the cancellation threshold is likely to be at the lower end of this range. For a middle distance event in shady forest </w:t>
            </w:r>
            <w:r w:rsidR="004C70D2" w:rsidRPr="00141C6E">
              <w:rPr>
                <w:bCs/>
                <w:sz w:val="18"/>
                <w:szCs w:val="18"/>
              </w:rPr>
              <w:t>it may be higher in the range.</w:t>
            </w:r>
          </w:p>
          <w:p w14:paraId="1EAEF989" w14:textId="1D9BA2A8" w:rsidR="00D52CC6" w:rsidRPr="00141C6E" w:rsidRDefault="00D52CC6" w:rsidP="00C13F66">
            <w:pPr>
              <w:pStyle w:val="Default"/>
              <w:rPr>
                <w:bCs/>
                <w:sz w:val="18"/>
                <w:szCs w:val="18"/>
              </w:rPr>
            </w:pPr>
            <w:r w:rsidRPr="00141C6E">
              <w:rPr>
                <w:noProof/>
                <w:sz w:val="18"/>
                <w:szCs w:val="18"/>
              </w:rPr>
              <w:drawing>
                <wp:inline distT="0" distB="0" distL="0" distR="0" wp14:anchorId="283AB0AE" wp14:editId="264AF8BD">
                  <wp:extent cx="5403850" cy="3356371"/>
                  <wp:effectExtent l="0" t="0" r="6350" b="0"/>
                  <wp:docPr id="1777481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9408" cy="3359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0D2" w:rsidRPr="00FE6D49" w14:paraId="22E0850E" w14:textId="77777777" w:rsidTr="00D51C97">
        <w:trPr>
          <w:cantSplit/>
        </w:trPr>
        <w:tc>
          <w:tcPr>
            <w:tcW w:w="10485" w:type="dxa"/>
          </w:tcPr>
          <w:p w14:paraId="24E24733" w14:textId="77777777" w:rsidR="004C70D2" w:rsidRPr="00141C6E" w:rsidRDefault="004C70D2" w:rsidP="00141C6E">
            <w:pPr>
              <w:pStyle w:val="Default"/>
              <w:rPr>
                <w:b/>
                <w:sz w:val="18"/>
                <w:szCs w:val="18"/>
              </w:rPr>
            </w:pPr>
            <w:r w:rsidRPr="00141C6E">
              <w:rPr>
                <w:b/>
                <w:sz w:val="18"/>
                <w:szCs w:val="18"/>
              </w:rPr>
              <w:t>Potential risk mitigations which may be needed if continuing with the event:</w:t>
            </w:r>
          </w:p>
          <w:p w14:paraId="17D236A3" w14:textId="77777777" w:rsidR="004C70D2" w:rsidRPr="00141C6E" w:rsidRDefault="004C70D2" w:rsidP="00141C6E">
            <w:pPr>
              <w:pStyle w:val="Default"/>
              <w:rPr>
                <w:sz w:val="18"/>
                <w:szCs w:val="18"/>
              </w:rPr>
            </w:pPr>
            <w:r w:rsidRPr="00141C6E">
              <w:rPr>
                <w:sz w:val="18"/>
                <w:szCs w:val="18"/>
              </w:rPr>
              <w:t>If continuing with event, consider what additional mitigations are needed and how these will be communicated to participants where appropriate</w:t>
            </w:r>
          </w:p>
          <w:p w14:paraId="203FCBAD" w14:textId="77777777" w:rsidR="004C70D2" w:rsidRPr="00CA4FC7" w:rsidRDefault="004C70D2" w:rsidP="00CA4FC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CA4FC7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Moving event start times to avoid the hottest times of day</w:t>
            </w:r>
          </w:p>
          <w:p w14:paraId="4A757E45" w14:textId="77777777" w:rsidR="004C70D2" w:rsidRPr="00CA4FC7" w:rsidRDefault="004C70D2" w:rsidP="00CA4FC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CA4FC7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Shortening courses</w:t>
            </w:r>
          </w:p>
          <w:p w14:paraId="024F6FB1" w14:textId="77777777" w:rsidR="004C70D2" w:rsidRPr="00CA4FC7" w:rsidRDefault="004C70D2" w:rsidP="00CA4FC7">
            <w:pPr>
              <w:pStyle w:val="Default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A4FC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Encouraging switching to a shorter or less physical course (and ensuring sufficient supply of maps to permit this) </w:t>
            </w:r>
          </w:p>
          <w:p w14:paraId="189F4F37" w14:textId="77777777" w:rsidR="00141C6E" w:rsidRPr="00CA4FC7" w:rsidRDefault="004C70D2" w:rsidP="00CA4FC7">
            <w:pPr>
              <w:pStyle w:val="Default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A4FC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Offering refunds to anyone who </w:t>
            </w:r>
            <w:r w:rsidR="00141C6E" w:rsidRPr="00CA4FC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feels it would be inappropriate for them to run in the conditions.</w:t>
            </w:r>
          </w:p>
          <w:p w14:paraId="1879EF6A" w14:textId="76C4BBCF" w:rsidR="004C70D2" w:rsidRPr="00CA4FC7" w:rsidRDefault="004C70D2" w:rsidP="00CA4FC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CA4FC7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Provision of shade for participants and volunteers</w:t>
            </w:r>
          </w:p>
          <w:p w14:paraId="18E280E3" w14:textId="77777777" w:rsidR="004C70D2" w:rsidRPr="00CA4FC7" w:rsidRDefault="004C70D2" w:rsidP="00CA4FC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CA4FC7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Provision of water points on the course (over and above the requirement in the BOF rules of orienteering (ref 18.6) for water stations on any event with planned winning time &gt;75 minutes)</w:t>
            </w:r>
          </w:p>
          <w:p w14:paraId="2A9A8C32" w14:textId="4173C34C" w:rsidR="004C70D2" w:rsidRPr="00CA4FC7" w:rsidRDefault="004C70D2" w:rsidP="00CA4FC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CA4FC7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Provision of water points a</w:t>
            </w:r>
            <w:r w:rsidR="00CA4FC7" w:rsidRPr="00CA4FC7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t</w:t>
            </w:r>
            <w:r w:rsidRPr="00CA4FC7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 xml:space="preserve"> assembly (not only for drinking but for wetting their own towels / scarfs)</w:t>
            </w:r>
          </w:p>
          <w:p w14:paraId="447753F7" w14:textId="77777777" w:rsidR="004C70D2" w:rsidRPr="00CA4FC7" w:rsidRDefault="004C70D2" w:rsidP="00CA4FC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CA4FC7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Carrying of water strongly recommended or made mandatory</w:t>
            </w:r>
          </w:p>
          <w:p w14:paraId="30DCF9DB" w14:textId="77777777" w:rsidR="004C70D2" w:rsidRPr="00CA4FC7" w:rsidRDefault="004C70D2" w:rsidP="00CA4FC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CA4FC7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Inclusion of means of rapid cooling in first aid provision (cooling towels, cold water, misting fans…)</w:t>
            </w:r>
          </w:p>
          <w:p w14:paraId="6E2A1A79" w14:textId="77777777" w:rsidR="004C70D2" w:rsidRPr="00CA4FC7" w:rsidRDefault="004C70D2" w:rsidP="00CA4FC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CA4FC7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Mandatory whistles / phones / trackers to allow help to be summoned in a timely fashion should a participant be affected by heat related illness (and also reduce risk to event volunteers who might be involved in any search).</w:t>
            </w:r>
          </w:p>
          <w:p w14:paraId="6DF67482" w14:textId="3C0F172D" w:rsidR="00CA4FC7" w:rsidRPr="00CA4FC7" w:rsidRDefault="00CA4FC7" w:rsidP="00CA4FC7">
            <w:pPr>
              <w:pStyle w:val="ListParagraph"/>
              <w:shd w:val="clear" w:color="auto" w:fill="FFFFFF"/>
              <w:ind w:left="1080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46F91AD3" w14:textId="77777777" w:rsidR="008C7953" w:rsidRPr="00066A9C" w:rsidRDefault="008C7953" w:rsidP="00445A8B">
      <w:pPr>
        <w:rPr>
          <w:b/>
          <w:sz w:val="20"/>
          <w:szCs w:val="20"/>
        </w:rPr>
      </w:pPr>
    </w:p>
    <w:sectPr w:rsidR="008C7953" w:rsidRPr="00066A9C" w:rsidSect="00827D46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4C858" w14:textId="77777777" w:rsidR="0038503E" w:rsidRDefault="0038503E" w:rsidP="00332022">
      <w:pPr>
        <w:spacing w:after="0" w:line="240" w:lineRule="auto"/>
      </w:pPr>
      <w:r>
        <w:separator/>
      </w:r>
    </w:p>
  </w:endnote>
  <w:endnote w:type="continuationSeparator" w:id="0">
    <w:p w14:paraId="0D29CCCC" w14:textId="77777777" w:rsidR="0038503E" w:rsidRDefault="0038503E" w:rsidP="0033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4508F" w14:textId="473A9C44" w:rsidR="00332022" w:rsidRDefault="00332022">
    <w:pPr>
      <w:pStyle w:val="Footer"/>
    </w:pPr>
    <w:r>
      <w:t>03 Jun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E3DFB" w14:textId="77777777" w:rsidR="0038503E" w:rsidRDefault="0038503E" w:rsidP="00332022">
      <w:pPr>
        <w:spacing w:after="0" w:line="240" w:lineRule="auto"/>
      </w:pPr>
      <w:r>
        <w:separator/>
      </w:r>
    </w:p>
  </w:footnote>
  <w:footnote w:type="continuationSeparator" w:id="0">
    <w:p w14:paraId="3FD04170" w14:textId="77777777" w:rsidR="0038503E" w:rsidRDefault="0038503E" w:rsidP="00332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1ED1"/>
    <w:multiLevelType w:val="hybridMultilevel"/>
    <w:tmpl w:val="8EEA47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C35710"/>
    <w:multiLevelType w:val="hybridMultilevel"/>
    <w:tmpl w:val="7BDAE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F698E"/>
    <w:multiLevelType w:val="hybridMultilevel"/>
    <w:tmpl w:val="2C1C92C2"/>
    <w:lvl w:ilvl="0" w:tplc="84C872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070E8"/>
    <w:multiLevelType w:val="hybridMultilevel"/>
    <w:tmpl w:val="484A951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269D"/>
    <w:multiLevelType w:val="hybridMultilevel"/>
    <w:tmpl w:val="24AAF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BE639D"/>
    <w:multiLevelType w:val="hybridMultilevel"/>
    <w:tmpl w:val="8BD615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54CBB"/>
    <w:multiLevelType w:val="hybridMultilevel"/>
    <w:tmpl w:val="F270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B19D7"/>
    <w:multiLevelType w:val="multilevel"/>
    <w:tmpl w:val="EC5A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F964EF"/>
    <w:multiLevelType w:val="hybridMultilevel"/>
    <w:tmpl w:val="F3D0F9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45913"/>
    <w:multiLevelType w:val="hybridMultilevel"/>
    <w:tmpl w:val="C28E3A46"/>
    <w:lvl w:ilvl="0" w:tplc="0046B6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278D7"/>
    <w:multiLevelType w:val="hybridMultilevel"/>
    <w:tmpl w:val="2D104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E6C7D"/>
    <w:multiLevelType w:val="hybridMultilevel"/>
    <w:tmpl w:val="69706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05373">
    <w:abstractNumId w:val="2"/>
  </w:num>
  <w:num w:numId="2" w16cid:durableId="7690086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4858952">
    <w:abstractNumId w:val="3"/>
  </w:num>
  <w:num w:numId="4" w16cid:durableId="884178285">
    <w:abstractNumId w:val="8"/>
  </w:num>
  <w:num w:numId="5" w16cid:durableId="1028215426">
    <w:abstractNumId w:val="5"/>
  </w:num>
  <w:num w:numId="6" w16cid:durableId="1732263439">
    <w:abstractNumId w:val="10"/>
  </w:num>
  <w:num w:numId="7" w16cid:durableId="772365911">
    <w:abstractNumId w:val="9"/>
  </w:num>
  <w:num w:numId="8" w16cid:durableId="8915059">
    <w:abstractNumId w:val="11"/>
  </w:num>
  <w:num w:numId="9" w16cid:durableId="1950894996">
    <w:abstractNumId w:val="1"/>
  </w:num>
  <w:num w:numId="10" w16cid:durableId="732657284">
    <w:abstractNumId w:val="6"/>
  </w:num>
  <w:num w:numId="11" w16cid:durableId="680397362">
    <w:abstractNumId w:val="7"/>
  </w:num>
  <w:num w:numId="12" w16cid:durableId="991834121">
    <w:abstractNumId w:val="0"/>
  </w:num>
  <w:num w:numId="13" w16cid:durableId="858350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11"/>
    <w:rsid w:val="00066A9C"/>
    <w:rsid w:val="00120D25"/>
    <w:rsid w:val="001416AB"/>
    <w:rsid w:val="00141C6E"/>
    <w:rsid w:val="00146CFE"/>
    <w:rsid w:val="00191D49"/>
    <w:rsid w:val="0019453B"/>
    <w:rsid w:val="00215CB6"/>
    <w:rsid w:val="002511DC"/>
    <w:rsid w:val="002733C3"/>
    <w:rsid w:val="00326C28"/>
    <w:rsid w:val="00332022"/>
    <w:rsid w:val="0038503E"/>
    <w:rsid w:val="00393815"/>
    <w:rsid w:val="003A795A"/>
    <w:rsid w:val="003D6DC2"/>
    <w:rsid w:val="003F50C1"/>
    <w:rsid w:val="0041422F"/>
    <w:rsid w:val="00431558"/>
    <w:rsid w:val="00445A8B"/>
    <w:rsid w:val="004821AB"/>
    <w:rsid w:val="004B21EC"/>
    <w:rsid w:val="004C70D2"/>
    <w:rsid w:val="004F7654"/>
    <w:rsid w:val="005715AE"/>
    <w:rsid w:val="00595254"/>
    <w:rsid w:val="005B27EC"/>
    <w:rsid w:val="006017CD"/>
    <w:rsid w:val="00614C7E"/>
    <w:rsid w:val="00660F3F"/>
    <w:rsid w:val="006936EE"/>
    <w:rsid w:val="006E0E92"/>
    <w:rsid w:val="00707F90"/>
    <w:rsid w:val="0071617D"/>
    <w:rsid w:val="0072311A"/>
    <w:rsid w:val="007510E5"/>
    <w:rsid w:val="00783BE8"/>
    <w:rsid w:val="00791ACC"/>
    <w:rsid w:val="00795595"/>
    <w:rsid w:val="007C1D05"/>
    <w:rsid w:val="007F7CEF"/>
    <w:rsid w:val="00803B25"/>
    <w:rsid w:val="008041F0"/>
    <w:rsid w:val="00827D46"/>
    <w:rsid w:val="0084175A"/>
    <w:rsid w:val="008538A9"/>
    <w:rsid w:val="008C7953"/>
    <w:rsid w:val="008E158D"/>
    <w:rsid w:val="00980889"/>
    <w:rsid w:val="009B1513"/>
    <w:rsid w:val="00A4197C"/>
    <w:rsid w:val="00A41EC2"/>
    <w:rsid w:val="00A5126E"/>
    <w:rsid w:val="00AD677E"/>
    <w:rsid w:val="00B1735F"/>
    <w:rsid w:val="00B369EC"/>
    <w:rsid w:val="00BA3F2F"/>
    <w:rsid w:val="00C23A7E"/>
    <w:rsid w:val="00C32C68"/>
    <w:rsid w:val="00C46D11"/>
    <w:rsid w:val="00C567B2"/>
    <w:rsid w:val="00C84D92"/>
    <w:rsid w:val="00C92839"/>
    <w:rsid w:val="00CA4FC7"/>
    <w:rsid w:val="00D258F7"/>
    <w:rsid w:val="00D4549E"/>
    <w:rsid w:val="00D51C97"/>
    <w:rsid w:val="00D52CC6"/>
    <w:rsid w:val="00D93A1F"/>
    <w:rsid w:val="00DA55E6"/>
    <w:rsid w:val="00E3190B"/>
    <w:rsid w:val="00E53EDC"/>
    <w:rsid w:val="00E75477"/>
    <w:rsid w:val="00EA3E1A"/>
    <w:rsid w:val="00EC1144"/>
    <w:rsid w:val="00F4534C"/>
    <w:rsid w:val="00FB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42C99"/>
  <w15:docId w15:val="{943ECC7D-E590-41E2-A190-88D6498F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D11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D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6D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6DC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6DC2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46CF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46CFE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B369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2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022"/>
  </w:style>
  <w:style w:type="paragraph" w:styleId="Footer">
    <w:name w:val="footer"/>
    <w:basedOn w:val="Normal"/>
    <w:link w:val="FooterChar"/>
    <w:uiPriority w:val="99"/>
    <w:unhideWhenUsed/>
    <w:rsid w:val="00332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office.gov.uk/public/weather/warning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orienteering.sport/orienteering/internal/event-organising/plan-and-organise-an-iof-event/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B8996F9AF094FA8AF07859497399C" ma:contentTypeVersion="19" ma:contentTypeDescription="Create a new document." ma:contentTypeScope="" ma:versionID="ee4245ea340e651367f9d0303337abf6">
  <xsd:schema xmlns:xsd="http://www.w3.org/2001/XMLSchema" xmlns:xs="http://www.w3.org/2001/XMLSchema" xmlns:p="http://schemas.microsoft.com/office/2006/metadata/properties" xmlns:ns2="90bb631b-d8c6-4818-bfb4-f905a99d6dcd" xmlns:ns3="f79c8f6e-15c4-4d69-86ed-2fb1470b1698" targetNamespace="http://schemas.microsoft.com/office/2006/metadata/properties" ma:root="true" ma:fieldsID="22cc92ecf8ca8fc69a9e33d5360e1f0e" ns2:_="" ns3:_="">
    <xsd:import namespace="90bb631b-d8c6-4818-bfb4-f905a99d6dcd"/>
    <xsd:import namespace="f79c8f6e-15c4-4d69-86ed-2fb1470b1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sedonSM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b631b-d8c6-4818-bfb4-f905a99d6d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eef73c-1a2c-4587-8fdd-7760a332a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donSM" ma:index="23" nillable="true" ma:displayName="used on SM" ma:format="Dropdown" ma:internalName="usedonSM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8f6e-15c4-4d69-86ed-2fb1470b1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38329ca-c1ba-442c-ae4c-9f2417500952}" ma:internalName="TaxCatchAll" ma:showField="CatchAllData" ma:web="f79c8f6e-15c4-4d69-86ed-2fb1470b1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sedonSM xmlns="90bb631b-d8c6-4818-bfb4-f905a99d6dcd" xsi:nil="true"/>
    <TaxCatchAll xmlns="f79c8f6e-15c4-4d69-86ed-2fb1470b1698" xsi:nil="true"/>
    <lcf76f155ced4ddcb4097134ff3c332f xmlns="90bb631b-d8c6-4818-bfb4-f905a99d6d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384F3B-5AE4-465A-B0D6-3A2B96AF4BC6}"/>
</file>

<file path=customXml/itemProps2.xml><?xml version="1.0" encoding="utf-8"?>
<ds:datastoreItem xmlns:ds="http://schemas.openxmlformats.org/officeDocument/2006/customXml" ds:itemID="{818B6D04-C6CF-4548-BF8B-DA8D8CE1523B}"/>
</file>

<file path=customXml/itemProps3.xml><?xml version="1.0" encoding="utf-8"?>
<ds:datastoreItem xmlns:ds="http://schemas.openxmlformats.org/officeDocument/2006/customXml" ds:itemID="{284BB3AA-DCA2-4197-AC0B-9ABCFC1FE7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Ashworth</dc:creator>
  <cp:lastModifiedBy>Karen Ashworth</cp:lastModifiedBy>
  <cp:revision>5</cp:revision>
  <cp:lastPrinted>2016-01-15T23:58:00Z</cp:lastPrinted>
  <dcterms:created xsi:type="dcterms:W3CDTF">2026-06-01T16:27:00Z</dcterms:created>
  <dcterms:modified xsi:type="dcterms:W3CDTF">2026-06-03T19:12:00Z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0x010100193B8996F9AF094FA8AF07859497399C</vt:lpwstr>
  </property>
</Properties>
</file>