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0C16" w14:textId="14A20681" w:rsidR="00445A8B" w:rsidRDefault="00507CF0" w:rsidP="00445A8B">
      <w:pPr>
        <w:rPr>
          <w:b/>
          <w:sz w:val="28"/>
          <w:szCs w:val="20"/>
        </w:rPr>
      </w:pPr>
      <w:r w:rsidRPr="00A77CF6">
        <w:rPr>
          <w:b/>
          <w:bCs/>
          <w:noProof/>
          <w:lang w:val="en-US"/>
        </w:rPr>
        <w:drawing>
          <wp:anchor distT="0" distB="0" distL="0" distR="0" simplePos="0" relativeHeight="251659264" behindDoc="0" locked="0" layoutInCell="1" allowOverlap="1" wp14:anchorId="26E036A4" wp14:editId="68D75028">
            <wp:simplePos x="0" y="0"/>
            <wp:positionH relativeFrom="page">
              <wp:posOffset>5901690</wp:posOffset>
            </wp:positionH>
            <wp:positionV relativeFrom="paragraph">
              <wp:posOffset>-308610</wp:posOffset>
            </wp:positionV>
            <wp:extent cx="1319530" cy="647700"/>
            <wp:effectExtent l="0" t="0" r="0" b="0"/>
            <wp:wrapNone/>
            <wp:docPr id="66185737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5A">
        <w:rPr>
          <w:b/>
          <w:sz w:val="28"/>
          <w:szCs w:val="20"/>
        </w:rPr>
        <w:t xml:space="preserve">Event Cancellation / Curtailment – </w:t>
      </w:r>
      <w:r w:rsidR="00425819">
        <w:rPr>
          <w:b/>
          <w:sz w:val="28"/>
          <w:szCs w:val="20"/>
        </w:rPr>
        <w:t>Fog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507CF0" w:rsidRPr="00FE6D49" w14:paraId="74A12CAE" w14:textId="77777777" w:rsidTr="00923077">
        <w:trPr>
          <w:cantSplit/>
        </w:trPr>
        <w:tc>
          <w:tcPr>
            <w:tcW w:w="10485" w:type="dxa"/>
          </w:tcPr>
          <w:p w14:paraId="554F7C60" w14:textId="77777777" w:rsidR="00507CF0" w:rsidRPr="00141C6E" w:rsidRDefault="00507CF0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General Considerations for advance cancellation / delaying of event</w:t>
            </w:r>
          </w:p>
          <w:p w14:paraId="65636017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Consider whether delaying or bringing forward event would allow risk to be avoided – note specific risks section below and assume the default position is to cancel</w:t>
            </w:r>
            <w:r w:rsidRPr="00CA4FC7">
              <w:rPr>
                <w:color w:val="EE0000"/>
                <w:sz w:val="18"/>
                <w:szCs w:val="18"/>
              </w:rPr>
              <w:t>.</w:t>
            </w:r>
          </w:p>
          <w:p w14:paraId="306A3DCE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Effect on event safety in terms of damage to infrastructure (buildings, mobile phone network, power network, clean water and sewage services)</w:t>
            </w:r>
          </w:p>
          <w:p w14:paraId="76D1CD71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Risks associated with access to/from the event (road closures, dangerous driving conditions)</w:t>
            </w:r>
          </w:p>
          <w:p w14:paraId="69C35E6F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18"/>
                <w:szCs w:val="18"/>
              </w:rPr>
            </w:pPr>
            <w:r w:rsidRPr="00141C6E">
              <w:rPr>
                <w:color w:val="000000" w:themeColor="text1"/>
                <w:sz w:val="18"/>
                <w:szCs w:val="18"/>
              </w:rPr>
              <w:t xml:space="preserve">Cancel as early as possible. If there is sufficient information in </w:t>
            </w:r>
            <w:r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00141C6E">
              <w:rPr>
                <w:color w:val="000000" w:themeColor="text1"/>
                <w:sz w:val="18"/>
                <w:szCs w:val="18"/>
              </w:rPr>
              <w:t xml:space="preserve">days before </w:t>
            </w:r>
            <w:r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00141C6E">
              <w:rPr>
                <w:color w:val="000000" w:themeColor="text1"/>
                <w:sz w:val="18"/>
                <w:szCs w:val="18"/>
              </w:rPr>
              <w:t>event, cancel then</w:t>
            </w:r>
          </w:p>
          <w:p w14:paraId="070AC83B" w14:textId="77777777" w:rsidR="00507CF0" w:rsidRPr="00141C6E" w:rsidRDefault="00507CF0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Considerations for event curtailment / abandonment</w:t>
            </w:r>
          </w:p>
          <w:p w14:paraId="43B0353B" w14:textId="77777777" w:rsidR="00507CF0" w:rsidRPr="00141C6E" w:rsidRDefault="00507CF0" w:rsidP="00923077">
            <w:pPr>
              <w:pStyle w:val="Default"/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As above list plus</w:t>
            </w:r>
          </w:p>
          <w:p w14:paraId="59F7024E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Ability of participants to get home safely</w:t>
            </w:r>
          </w:p>
          <w:p w14:paraId="74205D6C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18"/>
                <w:szCs w:val="18"/>
              </w:rPr>
            </w:pPr>
            <w:r w:rsidRPr="00141C6E">
              <w:rPr>
                <w:color w:val="000000" w:themeColor="text1"/>
                <w:sz w:val="18"/>
                <w:szCs w:val="18"/>
              </w:rPr>
              <w:t>Ability to carry out emergency procedures such as searching safely for missing competitors and how do you let those already running know the event is cancelled?</w:t>
            </w:r>
          </w:p>
          <w:p w14:paraId="18ACF870" w14:textId="77777777" w:rsidR="00507CF0" w:rsidRPr="00141C6E" w:rsidRDefault="00507CF0" w:rsidP="00923077">
            <w:pPr>
              <w:pStyle w:val="Default"/>
              <w:numPr>
                <w:ilvl w:val="0"/>
                <w:numId w:val="10"/>
              </w:numPr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Effect on event safety in terms of damage to infrastructure (mobile phone network, power network)</w:t>
            </w:r>
          </w:p>
          <w:p w14:paraId="3EC3B26F" w14:textId="77777777" w:rsidR="00507CF0" w:rsidRPr="00141C6E" w:rsidRDefault="00507CF0" w:rsidP="00923077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141C6E">
              <w:rPr>
                <w:b/>
                <w:bCs/>
                <w:sz w:val="18"/>
                <w:szCs w:val="18"/>
              </w:rPr>
              <w:t>If continuing with event, consider what additional mitigations are needed and how these will be communicated to participants where appropriate - note specific risks section below</w:t>
            </w:r>
          </w:p>
        </w:tc>
      </w:tr>
      <w:tr w:rsidR="00507CF0" w:rsidRPr="00FE6D49" w14:paraId="672C2EF3" w14:textId="77777777" w:rsidTr="00923077">
        <w:trPr>
          <w:cantSplit/>
        </w:trPr>
        <w:tc>
          <w:tcPr>
            <w:tcW w:w="10485" w:type="dxa"/>
          </w:tcPr>
          <w:p w14:paraId="663BFFAD" w14:textId="138F445B" w:rsidR="00507CF0" w:rsidRPr="00141C6E" w:rsidRDefault="00507CF0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 xml:space="preserve">Sources of Information for </w:t>
            </w:r>
            <w:r>
              <w:rPr>
                <w:b/>
                <w:sz w:val="18"/>
                <w:szCs w:val="18"/>
              </w:rPr>
              <w:t>fog</w:t>
            </w:r>
          </w:p>
          <w:p w14:paraId="26CC826A" w14:textId="77777777" w:rsidR="00507CF0" w:rsidRDefault="00507CF0" w:rsidP="00923077">
            <w:pPr>
              <w:pStyle w:val="Default"/>
              <w:rPr>
                <w:rStyle w:val="Hyperlink"/>
                <w:sz w:val="20"/>
                <w:szCs w:val="20"/>
              </w:rPr>
            </w:pPr>
            <w:hyperlink r:id="rId8" w:history="1">
              <w:r w:rsidRPr="009903DA">
                <w:rPr>
                  <w:rStyle w:val="Hyperlink"/>
                  <w:sz w:val="20"/>
                  <w:szCs w:val="20"/>
                </w:rPr>
                <w:t>http://www.metoffice.gov.uk/public/weather/warnings</w:t>
              </w:r>
            </w:hyperlink>
            <w:r w:rsidRPr="009903DA">
              <w:rPr>
                <w:rStyle w:val="Hyperlink"/>
                <w:sz w:val="20"/>
                <w:szCs w:val="20"/>
              </w:rPr>
              <w:t xml:space="preserve"> </w:t>
            </w:r>
          </w:p>
          <w:p w14:paraId="0EB3EBEF" w14:textId="77777777" w:rsidR="00507CF0" w:rsidRDefault="00507CF0" w:rsidP="00923077">
            <w:pPr>
              <w:pStyle w:val="Default"/>
            </w:pPr>
            <w:hyperlink r:id="rId9" w:history="1">
              <w:r w:rsidRPr="006A1022">
                <w:rPr>
                  <w:rStyle w:val="Hyperlink"/>
                  <w:sz w:val="20"/>
                  <w:szCs w:val="20"/>
                </w:rPr>
                <w:t>http://www.highways.gov.uk/traffic-information/</w:t>
              </w:r>
            </w:hyperlink>
          </w:p>
          <w:p w14:paraId="276EF7FB" w14:textId="77777777" w:rsidR="00507CF0" w:rsidRPr="005F753B" w:rsidRDefault="00507CF0" w:rsidP="00923077">
            <w:pPr>
              <w:pStyle w:val="Default"/>
              <w:rPr>
                <w:bCs/>
                <w:sz w:val="20"/>
                <w:szCs w:val="20"/>
              </w:rPr>
            </w:pPr>
            <w:hyperlink r:id="rId10" w:history="1">
              <w:r w:rsidRPr="005F753B">
                <w:rPr>
                  <w:rStyle w:val="Hyperlink"/>
                  <w:bCs/>
                  <w:sz w:val="20"/>
                  <w:szCs w:val="20"/>
                </w:rPr>
                <w:t>https://weather.metoffice.gov.uk/specialist-forecasts/mountain</w:t>
              </w:r>
            </w:hyperlink>
            <w:r w:rsidRPr="005F753B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507CF0" w:rsidRPr="00FE6D49" w14:paraId="5E653783" w14:textId="77777777" w:rsidTr="00923077">
        <w:trPr>
          <w:cantSplit/>
        </w:trPr>
        <w:tc>
          <w:tcPr>
            <w:tcW w:w="10485" w:type="dxa"/>
          </w:tcPr>
          <w:p w14:paraId="25120728" w14:textId="222424A1" w:rsidR="00507CF0" w:rsidRPr="00141C6E" w:rsidRDefault="00507CF0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 xml:space="preserve">Specific considerations for </w:t>
            </w:r>
            <w:r>
              <w:rPr>
                <w:b/>
                <w:sz w:val="18"/>
                <w:szCs w:val="18"/>
              </w:rPr>
              <w:t>fog</w:t>
            </w:r>
            <w:r w:rsidRPr="00141C6E">
              <w:rPr>
                <w:b/>
                <w:sz w:val="18"/>
                <w:szCs w:val="18"/>
              </w:rPr>
              <w:t xml:space="preserve"> in addition to the generic ones above:</w:t>
            </w:r>
          </w:p>
          <w:p w14:paraId="3FA94C11" w14:textId="77777777" w:rsidR="00507CF0" w:rsidRPr="00F214DF" w:rsidRDefault="00507CF0" w:rsidP="00923077">
            <w:pPr>
              <w:pStyle w:val="Default"/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Met Office warning level - red is likely to mean event cancellation; for yellow / amber consider the following in the light of local knowledge about the terrain and likely conditions:</w:t>
            </w:r>
          </w:p>
          <w:p w14:paraId="5CD80D67" w14:textId="77777777" w:rsid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Dangerous road conditions for travel to and from the event</w:t>
            </w:r>
          </w:p>
          <w:p w14:paraId="08E383FB" w14:textId="77777777" w:rsid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Possibility that an air ambulance helicopter may be unable to fly in the conditions.</w:t>
            </w:r>
          </w:p>
          <w:p w14:paraId="262A3D87" w14:textId="7E168DFD" w:rsid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Impact of poor visibility on safety of parking and assembly areas</w:t>
            </w:r>
          </w:p>
          <w:p w14:paraId="768B02AF" w14:textId="77F7BB8F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507CF0">
              <w:rPr>
                <w:sz w:val="18"/>
                <w:szCs w:val="18"/>
              </w:rPr>
              <w:t xml:space="preserve">General impact of fog on safety of event due to </w:t>
            </w:r>
            <w:r w:rsidR="00AF54AB">
              <w:rPr>
                <w:sz w:val="18"/>
                <w:szCs w:val="18"/>
              </w:rPr>
              <w:t xml:space="preserve">hazards such as </w:t>
            </w:r>
            <w:r w:rsidRPr="00507CF0">
              <w:rPr>
                <w:sz w:val="18"/>
                <w:szCs w:val="18"/>
              </w:rPr>
              <w:t>crags, ravines, bogs</w:t>
            </w:r>
            <w:r>
              <w:rPr>
                <w:sz w:val="18"/>
                <w:szCs w:val="18"/>
              </w:rPr>
              <w:t xml:space="preserve"> (consider officials as well as participants)</w:t>
            </w:r>
          </w:p>
          <w:p w14:paraId="4DF2FB0B" w14:textId="77777777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507CF0">
              <w:rPr>
                <w:sz w:val="18"/>
                <w:szCs w:val="18"/>
              </w:rPr>
              <w:t>Terrain, particularly changes in height and likelihood of fog to ascend and descend quickly</w:t>
            </w:r>
          </w:p>
          <w:p w14:paraId="7D95BE6B" w14:textId="2A247A6B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Reduced a</w:t>
            </w:r>
            <w:r w:rsidRPr="00507CF0">
              <w:rPr>
                <w:sz w:val="18"/>
                <w:szCs w:val="18"/>
              </w:rPr>
              <w:t xml:space="preserve">bility to relocate on features and </w:t>
            </w:r>
            <w:r>
              <w:rPr>
                <w:sz w:val="18"/>
                <w:szCs w:val="18"/>
              </w:rPr>
              <w:t xml:space="preserve">increased likelihood of </w:t>
            </w:r>
            <w:r w:rsidRPr="00507CF0">
              <w:rPr>
                <w:sz w:val="18"/>
                <w:szCs w:val="18"/>
              </w:rPr>
              <w:t xml:space="preserve">competitors </w:t>
            </w:r>
            <w:r>
              <w:rPr>
                <w:sz w:val="18"/>
                <w:szCs w:val="18"/>
              </w:rPr>
              <w:t xml:space="preserve">ending up lost or </w:t>
            </w:r>
            <w:r w:rsidR="00AF54AB">
              <w:rPr>
                <w:sz w:val="18"/>
                <w:szCs w:val="18"/>
              </w:rPr>
              <w:t>even</w:t>
            </w:r>
            <w:r w:rsidRPr="00507CF0">
              <w:rPr>
                <w:sz w:val="18"/>
                <w:szCs w:val="18"/>
              </w:rPr>
              <w:t xml:space="preserve"> off the map</w:t>
            </w:r>
          </w:p>
          <w:p w14:paraId="52407C7C" w14:textId="6199E6AB" w:rsid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 xml:space="preserve">Could the event be run safely if starts delayed </w:t>
            </w:r>
            <w:r>
              <w:rPr>
                <w:sz w:val="18"/>
                <w:szCs w:val="18"/>
              </w:rPr>
              <w:t>until fog has dissipated</w:t>
            </w:r>
            <w:r w:rsidRPr="00F214DF">
              <w:rPr>
                <w:sz w:val="18"/>
                <w:szCs w:val="18"/>
              </w:rPr>
              <w:t>? (noting need for enough daylight hours to potentially mount a search for a missing competitor).</w:t>
            </w:r>
          </w:p>
          <w:p w14:paraId="5796400B" w14:textId="337E2AC8" w:rsidR="00507CF0" w:rsidRPr="00F214DF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would the conditions affect our ability to search for a missing competitor</w:t>
            </w:r>
            <w:r w:rsidR="00AF54AB">
              <w:rPr>
                <w:sz w:val="18"/>
                <w:szCs w:val="18"/>
              </w:rPr>
              <w:t>?</w:t>
            </w:r>
          </w:p>
          <w:p w14:paraId="3A23DA36" w14:textId="0A3C0284" w:rsidR="00507CF0" w:rsidRPr="00F214DF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long is it likely to take to find and recover an injured competitor in the event terrain? (i.e. how long might a they be out wearing only what they went out wearing).</w:t>
            </w:r>
          </w:p>
          <w:p w14:paraId="0C7718E5" w14:textId="77777777" w:rsidR="00507CF0" w:rsidRPr="00F214DF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F214DF">
              <w:rPr>
                <w:sz w:val="18"/>
                <w:szCs w:val="18"/>
              </w:rPr>
              <w:t>How long might officials and other volunteers need to be out in the conditions (e.g. if a search is required)</w:t>
            </w:r>
          </w:p>
          <w:p w14:paraId="4384F2D9" w14:textId="77777777" w:rsidR="00507CF0" w:rsidRPr="005F753B" w:rsidRDefault="00507CF0" w:rsidP="00507CF0">
            <w:pPr>
              <w:pStyle w:val="Default"/>
              <w:rPr>
                <w:sz w:val="20"/>
                <w:szCs w:val="20"/>
              </w:rPr>
            </w:pPr>
          </w:p>
        </w:tc>
      </w:tr>
      <w:tr w:rsidR="00507CF0" w:rsidRPr="00FE6D49" w14:paraId="7C7CDEE0" w14:textId="77777777" w:rsidTr="00923077">
        <w:trPr>
          <w:cantSplit/>
        </w:trPr>
        <w:tc>
          <w:tcPr>
            <w:tcW w:w="10485" w:type="dxa"/>
          </w:tcPr>
          <w:p w14:paraId="6C0F7DC5" w14:textId="77777777" w:rsidR="00507CF0" w:rsidRPr="00141C6E" w:rsidRDefault="00507CF0" w:rsidP="00923077">
            <w:pPr>
              <w:pStyle w:val="Default"/>
              <w:rPr>
                <w:b/>
                <w:sz w:val="18"/>
                <w:szCs w:val="18"/>
              </w:rPr>
            </w:pPr>
            <w:r w:rsidRPr="00141C6E">
              <w:rPr>
                <w:b/>
                <w:sz w:val="18"/>
                <w:szCs w:val="18"/>
              </w:rPr>
              <w:t>Potential risk mitigations which may be needed if continuing with the event:</w:t>
            </w:r>
          </w:p>
          <w:p w14:paraId="2958DEF6" w14:textId="77777777" w:rsidR="00507CF0" w:rsidRPr="00141C6E" w:rsidRDefault="00507CF0" w:rsidP="00923077">
            <w:pPr>
              <w:pStyle w:val="Default"/>
              <w:rPr>
                <w:sz w:val="18"/>
                <w:szCs w:val="18"/>
              </w:rPr>
            </w:pPr>
            <w:r w:rsidRPr="00141C6E">
              <w:rPr>
                <w:sz w:val="18"/>
                <w:szCs w:val="18"/>
              </w:rPr>
              <w:t>If continuing with event, consider what additional mitigations are needed and how these will be communicated to participants where appropriate</w:t>
            </w:r>
          </w:p>
          <w:p w14:paraId="516E4886" w14:textId="406187A4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507CF0">
              <w:rPr>
                <w:sz w:val="18"/>
                <w:szCs w:val="18"/>
              </w:rPr>
              <w:t>Moving event start times to avoid the fog</w:t>
            </w:r>
          </w:p>
          <w:p w14:paraId="3FE8C43A" w14:textId="16E28C01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507CF0">
              <w:rPr>
                <w:sz w:val="18"/>
                <w:szCs w:val="18"/>
              </w:rPr>
              <w:t>Removing any controls from courses where fog would create a real danger, e.g. falling off crags or confusing a crossable marsh with a bottomless one</w:t>
            </w:r>
          </w:p>
          <w:p w14:paraId="07DEC187" w14:textId="1943F46D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507CF0">
              <w:rPr>
                <w:sz w:val="18"/>
                <w:szCs w:val="18"/>
              </w:rPr>
              <w:t>Mandatory waterproof hooded jacket (fog increases the likelihood of lost competitors</w:t>
            </w:r>
            <w:r w:rsidR="00AF54AB">
              <w:rPr>
                <w:sz w:val="18"/>
                <w:szCs w:val="18"/>
              </w:rPr>
              <w:t xml:space="preserve"> and increases the likely time for searchers o find an injured competitor</w:t>
            </w:r>
            <w:r w:rsidRPr="00507CF0">
              <w:rPr>
                <w:sz w:val="18"/>
                <w:szCs w:val="18"/>
              </w:rPr>
              <w:t>)</w:t>
            </w:r>
          </w:p>
          <w:p w14:paraId="218C6581" w14:textId="77777777" w:rsidR="00507CF0" w:rsidRPr="00507CF0" w:rsidRDefault="00507CF0" w:rsidP="00507CF0">
            <w:pPr>
              <w:pStyle w:val="Default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507CF0">
              <w:rPr>
                <w:sz w:val="18"/>
                <w:szCs w:val="18"/>
              </w:rPr>
              <w:t>Mandatory whistles / phones / trackers to allow help to be summoned in a timely fashion and to reduce risk to event volunteers who might be involved in any search</w:t>
            </w:r>
          </w:p>
          <w:p w14:paraId="0567DC58" w14:textId="77777777" w:rsidR="00507CF0" w:rsidRPr="00CA4FC7" w:rsidRDefault="00507CF0" w:rsidP="00AF54AB">
            <w:pPr>
              <w:pStyle w:val="Default"/>
              <w:rPr>
                <w:rFonts w:eastAsia="Times New Roman"/>
                <w:sz w:val="18"/>
                <w:szCs w:val="18"/>
              </w:rPr>
            </w:pPr>
          </w:p>
        </w:tc>
      </w:tr>
    </w:tbl>
    <w:p w14:paraId="46F91AD3" w14:textId="77777777" w:rsidR="008C7953" w:rsidRPr="00066A9C" w:rsidRDefault="008C7953" w:rsidP="00445A8B">
      <w:pPr>
        <w:rPr>
          <w:b/>
          <w:sz w:val="20"/>
          <w:szCs w:val="20"/>
        </w:rPr>
      </w:pPr>
    </w:p>
    <w:sectPr w:rsidR="008C7953" w:rsidRPr="00066A9C" w:rsidSect="00827D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530B2" w14:textId="77777777" w:rsidR="000865DB" w:rsidRDefault="000865DB" w:rsidP="00507CF0">
      <w:pPr>
        <w:spacing w:after="0" w:line="240" w:lineRule="auto"/>
      </w:pPr>
      <w:r>
        <w:separator/>
      </w:r>
    </w:p>
  </w:endnote>
  <w:endnote w:type="continuationSeparator" w:id="0">
    <w:p w14:paraId="51DC847A" w14:textId="77777777" w:rsidR="000865DB" w:rsidRDefault="000865DB" w:rsidP="00507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6B0B" w14:textId="77777777" w:rsidR="00AD02F1" w:rsidRDefault="00AD02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B698" w14:textId="2069807E" w:rsidR="00507CF0" w:rsidRPr="00507CF0" w:rsidRDefault="00507CF0">
    <w:pPr>
      <w:pStyle w:val="Footer"/>
      <w:rPr>
        <w:lang w:val="en-US"/>
      </w:rPr>
    </w:pPr>
    <w:r>
      <w:rPr>
        <w:lang w:val="en-US"/>
      </w:rPr>
      <w:t>1</w:t>
    </w:r>
    <w:r w:rsidR="00AD02F1">
      <w:rPr>
        <w:lang w:val="en-US"/>
      </w:rPr>
      <w:t>9</w:t>
    </w:r>
    <w:r>
      <w:rPr>
        <w:lang w:val="en-US"/>
      </w:rPr>
      <w:t xml:space="preserve"> June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AFE7A" w14:textId="77777777" w:rsidR="00AD02F1" w:rsidRDefault="00AD02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A89F9" w14:textId="77777777" w:rsidR="000865DB" w:rsidRDefault="000865DB" w:rsidP="00507CF0">
      <w:pPr>
        <w:spacing w:after="0" w:line="240" w:lineRule="auto"/>
      </w:pPr>
      <w:r>
        <w:separator/>
      </w:r>
    </w:p>
  </w:footnote>
  <w:footnote w:type="continuationSeparator" w:id="0">
    <w:p w14:paraId="0F502FC5" w14:textId="77777777" w:rsidR="000865DB" w:rsidRDefault="000865DB" w:rsidP="00507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3A4F" w14:textId="77777777" w:rsidR="00AD02F1" w:rsidRDefault="00AD02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DAD3" w14:textId="77777777" w:rsidR="00AD02F1" w:rsidRDefault="00AD02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8E11" w14:textId="77777777" w:rsidR="00AD02F1" w:rsidRDefault="00AD02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35710"/>
    <w:multiLevelType w:val="hybridMultilevel"/>
    <w:tmpl w:val="7BDAE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F698E"/>
    <w:multiLevelType w:val="hybridMultilevel"/>
    <w:tmpl w:val="2C1C92C2"/>
    <w:lvl w:ilvl="0" w:tplc="84C872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B3E7F"/>
    <w:multiLevelType w:val="hybridMultilevel"/>
    <w:tmpl w:val="795C6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070E8"/>
    <w:multiLevelType w:val="hybridMultilevel"/>
    <w:tmpl w:val="484A951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1269D"/>
    <w:multiLevelType w:val="hybridMultilevel"/>
    <w:tmpl w:val="24AAF7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BE639D"/>
    <w:multiLevelType w:val="hybridMultilevel"/>
    <w:tmpl w:val="8BD61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E54CBB"/>
    <w:multiLevelType w:val="hybridMultilevel"/>
    <w:tmpl w:val="F270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964EF"/>
    <w:multiLevelType w:val="hybridMultilevel"/>
    <w:tmpl w:val="F3D0F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A45913"/>
    <w:multiLevelType w:val="hybridMultilevel"/>
    <w:tmpl w:val="C28E3A46"/>
    <w:lvl w:ilvl="0" w:tplc="0046B6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278D7"/>
    <w:multiLevelType w:val="hybridMultilevel"/>
    <w:tmpl w:val="2D10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E6C7D"/>
    <w:multiLevelType w:val="hybridMultilevel"/>
    <w:tmpl w:val="69706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905373">
    <w:abstractNumId w:val="1"/>
  </w:num>
  <w:num w:numId="2" w16cid:durableId="7690086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4858952">
    <w:abstractNumId w:val="3"/>
  </w:num>
  <w:num w:numId="4" w16cid:durableId="884178285">
    <w:abstractNumId w:val="7"/>
  </w:num>
  <w:num w:numId="5" w16cid:durableId="1028215426">
    <w:abstractNumId w:val="5"/>
  </w:num>
  <w:num w:numId="6" w16cid:durableId="1732263439">
    <w:abstractNumId w:val="9"/>
  </w:num>
  <w:num w:numId="7" w16cid:durableId="772365911">
    <w:abstractNumId w:val="8"/>
  </w:num>
  <w:num w:numId="8" w16cid:durableId="8915059">
    <w:abstractNumId w:val="10"/>
  </w:num>
  <w:num w:numId="9" w16cid:durableId="1950894996">
    <w:abstractNumId w:val="0"/>
  </w:num>
  <w:num w:numId="10" w16cid:durableId="732657284">
    <w:abstractNumId w:val="6"/>
  </w:num>
  <w:num w:numId="11" w16cid:durableId="858350309">
    <w:abstractNumId w:val="4"/>
  </w:num>
  <w:num w:numId="12" w16cid:durableId="2039744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11"/>
    <w:rsid w:val="00063D56"/>
    <w:rsid w:val="00066A9C"/>
    <w:rsid w:val="000865DB"/>
    <w:rsid w:val="000C66A7"/>
    <w:rsid w:val="001416AB"/>
    <w:rsid w:val="00146CFE"/>
    <w:rsid w:val="0019453B"/>
    <w:rsid w:val="00215CB6"/>
    <w:rsid w:val="002511DC"/>
    <w:rsid w:val="002733C3"/>
    <w:rsid w:val="00326C28"/>
    <w:rsid w:val="00393815"/>
    <w:rsid w:val="003A795A"/>
    <w:rsid w:val="003D6DC2"/>
    <w:rsid w:val="003F50C1"/>
    <w:rsid w:val="00425819"/>
    <w:rsid w:val="00431558"/>
    <w:rsid w:val="00445A8B"/>
    <w:rsid w:val="004821AB"/>
    <w:rsid w:val="004F7654"/>
    <w:rsid w:val="00507CF0"/>
    <w:rsid w:val="005715AE"/>
    <w:rsid w:val="00595254"/>
    <w:rsid w:val="005B27EC"/>
    <w:rsid w:val="00614C7E"/>
    <w:rsid w:val="00660F3F"/>
    <w:rsid w:val="00675C2A"/>
    <w:rsid w:val="006936EE"/>
    <w:rsid w:val="006E0E92"/>
    <w:rsid w:val="00707F90"/>
    <w:rsid w:val="0072311A"/>
    <w:rsid w:val="007510E5"/>
    <w:rsid w:val="00783BE8"/>
    <w:rsid w:val="00795595"/>
    <w:rsid w:val="007C1D05"/>
    <w:rsid w:val="007F7CEF"/>
    <w:rsid w:val="00803B25"/>
    <w:rsid w:val="008041F0"/>
    <w:rsid w:val="00827D46"/>
    <w:rsid w:val="0084175A"/>
    <w:rsid w:val="008538A9"/>
    <w:rsid w:val="008C706F"/>
    <w:rsid w:val="008C7953"/>
    <w:rsid w:val="008E158D"/>
    <w:rsid w:val="00980889"/>
    <w:rsid w:val="009B1513"/>
    <w:rsid w:val="00A41EC2"/>
    <w:rsid w:val="00A466FF"/>
    <w:rsid w:val="00A5126E"/>
    <w:rsid w:val="00A7055E"/>
    <w:rsid w:val="00AD02F1"/>
    <w:rsid w:val="00AF54AB"/>
    <w:rsid w:val="00B1735F"/>
    <w:rsid w:val="00B369EC"/>
    <w:rsid w:val="00B5035A"/>
    <w:rsid w:val="00BA3F2F"/>
    <w:rsid w:val="00C05FAC"/>
    <w:rsid w:val="00C46D11"/>
    <w:rsid w:val="00C567B2"/>
    <w:rsid w:val="00C92839"/>
    <w:rsid w:val="00D258F7"/>
    <w:rsid w:val="00D4549E"/>
    <w:rsid w:val="00D93A1F"/>
    <w:rsid w:val="00DA55E6"/>
    <w:rsid w:val="00E53EDC"/>
    <w:rsid w:val="00E75477"/>
    <w:rsid w:val="00EC1144"/>
    <w:rsid w:val="00ED26E5"/>
    <w:rsid w:val="00EE225B"/>
    <w:rsid w:val="00F4534C"/>
    <w:rsid w:val="00FB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42C99"/>
  <w15:docId w15:val="{943ECC7D-E590-41E2-A190-88D6498F5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D11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D1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6D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D6D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6DC2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6CF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6CFE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369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7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CF0"/>
  </w:style>
  <w:style w:type="paragraph" w:styleId="Footer">
    <w:name w:val="footer"/>
    <w:basedOn w:val="Normal"/>
    <w:link w:val="FooterChar"/>
    <w:uiPriority w:val="99"/>
    <w:unhideWhenUsed/>
    <w:rsid w:val="00507C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office.gov.uk/public/weather/warning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eather.metoffice.gov.uk/specialist-forecasts/mountain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://www.highways.gov.uk/traffic-information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B8996F9AF094FA8AF07859497399C" ma:contentTypeVersion="19" ma:contentTypeDescription="Create a new document." ma:contentTypeScope="" ma:versionID="ee4245ea340e651367f9d0303337abf6">
  <xsd:schema xmlns:xsd="http://www.w3.org/2001/XMLSchema" xmlns:xs="http://www.w3.org/2001/XMLSchema" xmlns:p="http://schemas.microsoft.com/office/2006/metadata/properties" xmlns:ns2="90bb631b-d8c6-4818-bfb4-f905a99d6dcd" xmlns:ns3="f79c8f6e-15c4-4d69-86ed-2fb1470b1698" targetNamespace="http://schemas.microsoft.com/office/2006/metadata/properties" ma:root="true" ma:fieldsID="22cc92ecf8ca8fc69a9e33d5360e1f0e" ns2:_="" ns3:_="">
    <xsd:import namespace="90bb631b-d8c6-4818-bfb4-f905a99d6dcd"/>
    <xsd:import namespace="f79c8f6e-15c4-4d69-86ed-2fb1470b1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usedonS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b631b-d8c6-4818-bfb4-f905a99d6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beef73c-1a2c-4587-8fdd-7760a332a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usedonSM" ma:index="23" nillable="true" ma:displayName="used on SM" ma:format="Dropdown" ma:internalName="usedonSM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8f6e-15c4-4d69-86ed-2fb1470b1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8329ca-c1ba-442c-ae4c-9f2417500952}" ma:internalName="TaxCatchAll" ma:showField="CatchAllData" ma:web="f79c8f6e-15c4-4d69-86ed-2fb1470b1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edonSM xmlns="90bb631b-d8c6-4818-bfb4-f905a99d6dcd" xsi:nil="true"/>
    <TaxCatchAll xmlns="f79c8f6e-15c4-4d69-86ed-2fb1470b1698" xsi:nil="true"/>
    <lcf76f155ced4ddcb4097134ff3c332f xmlns="90bb631b-d8c6-4818-bfb4-f905a99d6d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5881CA-6EAF-4F20-AF6A-30F27C6C0871}"/>
</file>

<file path=customXml/itemProps2.xml><?xml version="1.0" encoding="utf-8"?>
<ds:datastoreItem xmlns:ds="http://schemas.openxmlformats.org/officeDocument/2006/customXml" ds:itemID="{8F8E89B5-F338-462A-8CD8-35DC5F401736}"/>
</file>

<file path=customXml/itemProps3.xml><?xml version="1.0" encoding="utf-8"?>
<ds:datastoreItem xmlns:ds="http://schemas.openxmlformats.org/officeDocument/2006/customXml" ds:itemID="{C04F237A-8B00-4F43-BDF7-5721A889C9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Ashworth</dc:creator>
  <cp:lastModifiedBy>Karen Ashworth</cp:lastModifiedBy>
  <cp:revision>3</cp:revision>
  <cp:lastPrinted>2016-01-15T23:58:00Z</cp:lastPrinted>
  <dcterms:created xsi:type="dcterms:W3CDTF">2026-06-16T08:18:00Z</dcterms:created>
  <dcterms:modified xsi:type="dcterms:W3CDTF">2026-06-19T18:46:00Z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0x010100193B8996F9AF094FA8AF07859497399C</vt:lpwstr>
  </property>
</Properties>
</file>