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C1ACAB" w14:textId="77777777" w:rsidR="00216F01" w:rsidRPr="00DC36AC" w:rsidRDefault="009E7468">
      <w:pPr>
        <w:wordWrap w:val="0"/>
        <w:rPr>
          <w:rFonts w:cs="Arial"/>
          <w:b/>
          <w:bCs/>
          <w:sz w:val="32"/>
          <w:szCs w:val="32"/>
        </w:rPr>
      </w:pPr>
      <w:r w:rsidRPr="00DC36AC">
        <w:rPr>
          <w:rFonts w:cs="Arial"/>
          <w:b/>
          <w:bCs/>
          <w:sz w:val="32"/>
          <w:szCs w:val="32"/>
        </w:rPr>
        <w:t xml:space="preserve">Trail Orienteering </w:t>
      </w:r>
      <w:r w:rsidR="00095251" w:rsidRPr="00DC36AC">
        <w:rPr>
          <w:rFonts w:cs="Arial"/>
          <w:b/>
          <w:bCs/>
          <w:sz w:val="32"/>
          <w:szCs w:val="32"/>
        </w:rPr>
        <w:t>Steering</w:t>
      </w:r>
      <w:r w:rsidRPr="00DC36AC">
        <w:rPr>
          <w:rFonts w:cs="Arial"/>
          <w:b/>
          <w:bCs/>
          <w:sz w:val="32"/>
          <w:szCs w:val="32"/>
        </w:rPr>
        <w:t xml:space="preserve"> Group</w:t>
      </w:r>
      <w:r w:rsidR="005724DE" w:rsidRPr="00DC36AC">
        <w:rPr>
          <w:rFonts w:cs="Arial"/>
          <w:b/>
          <w:bCs/>
          <w:sz w:val="32"/>
          <w:szCs w:val="32"/>
        </w:rPr>
        <w:t xml:space="preserve"> Meeting</w:t>
      </w:r>
    </w:p>
    <w:p w14:paraId="0C0A0B9E" w14:textId="2BB14135" w:rsidR="00216F01" w:rsidRPr="00DC36AC" w:rsidRDefault="00DD4257">
      <w:pPr>
        <w:wordWrap w:val="0"/>
        <w:rPr>
          <w:rFonts w:cs="Arial"/>
          <w:sz w:val="32"/>
          <w:szCs w:val="32"/>
        </w:rPr>
      </w:pPr>
      <w:r>
        <w:rPr>
          <w:rFonts w:cs="Arial"/>
          <w:sz w:val="32"/>
          <w:szCs w:val="32"/>
        </w:rPr>
        <w:t>Virtual Meeting on Zoom</w:t>
      </w:r>
      <w:r w:rsidR="005724DE" w:rsidRPr="00DC36AC">
        <w:rPr>
          <w:rFonts w:cs="Arial"/>
          <w:sz w:val="32"/>
          <w:szCs w:val="32"/>
        </w:rPr>
        <w:t xml:space="preserve">, </w:t>
      </w:r>
      <w:r w:rsidR="004A5F73">
        <w:rPr>
          <w:rFonts w:cs="Arial"/>
          <w:sz w:val="32"/>
          <w:szCs w:val="32"/>
        </w:rPr>
        <w:t xml:space="preserve">24 July </w:t>
      </w:r>
      <w:r w:rsidR="00AF443C">
        <w:rPr>
          <w:rFonts w:cs="Arial"/>
          <w:sz w:val="32"/>
          <w:szCs w:val="32"/>
        </w:rPr>
        <w:t>2023</w:t>
      </w:r>
    </w:p>
    <w:p w14:paraId="786C6AA9" w14:textId="15DE56BC" w:rsidR="00216F01" w:rsidRPr="009C692B" w:rsidRDefault="009E7468">
      <w:pPr>
        <w:numPr>
          <w:ilvl w:val="0"/>
          <w:numId w:val="1"/>
        </w:numPr>
        <w:wordWrap w:val="0"/>
        <w:rPr>
          <w:rFonts w:cs="Arial"/>
          <w:bCs/>
          <w:color w:val="4F81BD" w:themeColor="accent1"/>
          <w:sz w:val="32"/>
          <w:szCs w:val="32"/>
        </w:rPr>
      </w:pPr>
      <w:r w:rsidRPr="009C692B">
        <w:rPr>
          <w:rFonts w:cs="Arial"/>
          <w:bCs/>
          <w:color w:val="4F81BD" w:themeColor="accent1"/>
          <w:sz w:val="32"/>
          <w:szCs w:val="32"/>
        </w:rPr>
        <w:t xml:space="preserve"> </w:t>
      </w:r>
      <w:r w:rsidR="00036D4E">
        <w:rPr>
          <w:rFonts w:cs="Arial"/>
          <w:bCs/>
          <w:color w:val="4F81BD" w:themeColor="accent1"/>
          <w:sz w:val="32"/>
          <w:szCs w:val="32"/>
        </w:rPr>
        <w:tab/>
      </w:r>
      <w:r w:rsidRPr="009C692B">
        <w:rPr>
          <w:rFonts w:cs="Arial"/>
          <w:bCs/>
          <w:color w:val="4F81BD" w:themeColor="accent1"/>
          <w:sz w:val="32"/>
          <w:szCs w:val="32"/>
        </w:rPr>
        <w:t>Present</w:t>
      </w:r>
    </w:p>
    <w:p w14:paraId="7244D36C" w14:textId="2ABF7842" w:rsidR="00216F01" w:rsidRDefault="009E7468" w:rsidP="00451D85">
      <w:pPr>
        <w:wordWrap w:val="0"/>
        <w:ind w:left="284"/>
        <w:rPr>
          <w:rFonts w:cs="Arial"/>
        </w:rPr>
      </w:pPr>
      <w:r w:rsidRPr="00451D85">
        <w:rPr>
          <w:rFonts w:cs="Arial"/>
        </w:rPr>
        <w:t>Richard Kei</w:t>
      </w:r>
      <w:r w:rsidR="00EE62F5" w:rsidRPr="00451D85">
        <w:rPr>
          <w:rFonts w:cs="Arial"/>
        </w:rPr>
        <w:t>g</w:t>
      </w:r>
      <w:r w:rsidRPr="00451D85">
        <w:rPr>
          <w:rFonts w:cs="Arial"/>
        </w:rPr>
        <w:t>hley</w:t>
      </w:r>
      <w:r w:rsidR="00DC36AC" w:rsidRPr="00451D85">
        <w:rPr>
          <w:rFonts w:cs="Arial"/>
        </w:rPr>
        <w:t xml:space="preserve"> WIM</w:t>
      </w:r>
      <w:r w:rsidRPr="00451D85">
        <w:rPr>
          <w:rFonts w:cs="Arial"/>
        </w:rPr>
        <w:t>,</w:t>
      </w:r>
      <w:r w:rsidR="009C692B" w:rsidRPr="00451D85">
        <w:rPr>
          <w:rFonts w:cs="Arial"/>
        </w:rPr>
        <w:t xml:space="preserve"> </w:t>
      </w:r>
      <w:r w:rsidRPr="00451D85">
        <w:rPr>
          <w:rFonts w:cs="Arial"/>
        </w:rPr>
        <w:t>Iain Philips</w:t>
      </w:r>
      <w:r w:rsidR="00DC36AC" w:rsidRPr="00451D85">
        <w:rPr>
          <w:rFonts w:cs="Arial"/>
        </w:rPr>
        <w:t xml:space="preserve"> LEI</w:t>
      </w:r>
      <w:r w:rsidRPr="00451D85">
        <w:rPr>
          <w:rFonts w:cs="Arial"/>
        </w:rPr>
        <w:t xml:space="preserve">, John </w:t>
      </w:r>
      <w:r w:rsidR="00EE62F5" w:rsidRPr="00451D85">
        <w:rPr>
          <w:rFonts w:cs="Arial"/>
        </w:rPr>
        <w:t>K</w:t>
      </w:r>
      <w:r w:rsidRPr="00451D85">
        <w:rPr>
          <w:rFonts w:cs="Arial"/>
        </w:rPr>
        <w:t>ewley</w:t>
      </w:r>
      <w:r w:rsidR="00DC36AC" w:rsidRPr="00451D85">
        <w:rPr>
          <w:rFonts w:cs="Arial"/>
        </w:rPr>
        <w:t xml:space="preserve"> MDOC</w:t>
      </w:r>
      <w:r w:rsidRPr="00451D85">
        <w:rPr>
          <w:rFonts w:cs="Arial"/>
        </w:rPr>
        <w:t>, Graham Urquhart</w:t>
      </w:r>
      <w:r w:rsidR="00DC36AC" w:rsidRPr="00451D85">
        <w:rPr>
          <w:rFonts w:cs="Arial"/>
        </w:rPr>
        <w:t xml:space="preserve"> OD</w:t>
      </w:r>
      <w:r w:rsidRPr="00451D85">
        <w:rPr>
          <w:rFonts w:cs="Arial"/>
        </w:rPr>
        <w:t>, Liz Urquhart</w:t>
      </w:r>
      <w:r w:rsidR="00DC36AC" w:rsidRPr="00451D85">
        <w:rPr>
          <w:rFonts w:cs="Arial"/>
        </w:rPr>
        <w:t xml:space="preserve"> OD</w:t>
      </w:r>
      <w:r w:rsidRPr="00451D85">
        <w:rPr>
          <w:rFonts w:cs="Arial"/>
        </w:rPr>
        <w:t>, Christine Roberts</w:t>
      </w:r>
      <w:r w:rsidR="00DC36AC" w:rsidRPr="00451D85">
        <w:rPr>
          <w:rFonts w:cs="Arial"/>
        </w:rPr>
        <w:t xml:space="preserve"> EBOR</w:t>
      </w:r>
      <w:proofErr w:type="gramStart"/>
      <w:r w:rsidRPr="00451D85">
        <w:rPr>
          <w:rFonts w:cs="Arial"/>
        </w:rPr>
        <w:t xml:space="preserve">, </w:t>
      </w:r>
      <w:r w:rsidR="00AA0C93">
        <w:rPr>
          <w:rFonts w:cs="Arial"/>
        </w:rPr>
        <w:t>,</w:t>
      </w:r>
      <w:proofErr w:type="gramEnd"/>
      <w:r w:rsidR="00AA0C93">
        <w:rPr>
          <w:rFonts w:cs="Arial"/>
        </w:rPr>
        <w:t xml:space="preserve"> </w:t>
      </w:r>
      <w:r w:rsidR="00D91660">
        <w:rPr>
          <w:rFonts w:cs="Arial"/>
        </w:rPr>
        <w:t>Tom Dobra TVOC</w:t>
      </w:r>
      <w:r w:rsidR="00AA0C93" w:rsidRPr="0083015B">
        <w:rPr>
          <w:rFonts w:cs="Arial"/>
        </w:rPr>
        <w:t xml:space="preserve">, </w:t>
      </w:r>
      <w:r w:rsidR="00AA0C93" w:rsidRPr="00451D85">
        <w:rPr>
          <w:rFonts w:cs="Arial"/>
        </w:rPr>
        <w:t>Wilbert Hollinger</w:t>
      </w:r>
      <w:r w:rsidR="00AA0C93">
        <w:rPr>
          <w:rFonts w:cs="Arial"/>
        </w:rPr>
        <w:t xml:space="preserve"> LVO</w:t>
      </w:r>
      <w:r w:rsidR="006E6819">
        <w:rPr>
          <w:rFonts w:cs="Arial"/>
        </w:rPr>
        <w:t xml:space="preserve">, </w:t>
      </w:r>
      <w:r w:rsidR="009427EB" w:rsidRPr="00451D85">
        <w:rPr>
          <w:rFonts w:cs="Arial"/>
        </w:rPr>
        <w:t>Anne Hickling ESOC</w:t>
      </w:r>
      <w:r w:rsidR="009427EB">
        <w:rPr>
          <w:rFonts w:cs="Arial"/>
        </w:rPr>
        <w:t xml:space="preserve"> </w:t>
      </w:r>
      <w:r w:rsidR="00AF443C">
        <w:rPr>
          <w:rFonts w:cs="Arial"/>
        </w:rPr>
        <w:t xml:space="preserve">, </w:t>
      </w:r>
      <w:r w:rsidR="00AF443C" w:rsidRPr="0083015B">
        <w:rPr>
          <w:rFonts w:cs="Arial"/>
        </w:rPr>
        <w:t>Charles Bromley Gardner BAOC</w:t>
      </w:r>
      <w:r w:rsidR="001C27A8">
        <w:rPr>
          <w:rFonts w:cs="Arial"/>
        </w:rPr>
        <w:t xml:space="preserve">, David Jukes, </w:t>
      </w:r>
      <w:r w:rsidR="001C27A8" w:rsidRPr="00451D85">
        <w:rPr>
          <w:rFonts w:cs="Arial"/>
        </w:rPr>
        <w:t>Colin Duckworth TVOC</w:t>
      </w:r>
      <w:r w:rsidR="005D5E0E">
        <w:rPr>
          <w:rFonts w:cs="Arial"/>
        </w:rPr>
        <w:t xml:space="preserve">, Nick </w:t>
      </w:r>
      <w:r w:rsidR="005D5E0E" w:rsidRPr="0083015B">
        <w:rPr>
          <w:rFonts w:cs="Arial"/>
        </w:rPr>
        <w:t>Barrable SYO</w:t>
      </w:r>
      <w:r w:rsidR="005D5E0E">
        <w:rPr>
          <w:rFonts w:cs="Arial"/>
        </w:rPr>
        <w:t xml:space="preserve">, </w:t>
      </w:r>
      <w:r w:rsidR="005D5E0E" w:rsidRPr="0083015B">
        <w:rPr>
          <w:rFonts w:cs="Arial"/>
        </w:rPr>
        <w:t>Clive Allen SN</w:t>
      </w:r>
    </w:p>
    <w:p w14:paraId="29B9EE30" w14:textId="2249ECC9" w:rsidR="00335A5C" w:rsidRDefault="00036D4E">
      <w:pPr>
        <w:numPr>
          <w:ilvl w:val="0"/>
          <w:numId w:val="1"/>
        </w:numPr>
        <w:wordWrap w:val="0"/>
        <w:rPr>
          <w:rFonts w:cs="Arial"/>
          <w:bCs/>
          <w:color w:val="4F81BD" w:themeColor="accent1"/>
          <w:sz w:val="32"/>
          <w:szCs w:val="32"/>
        </w:rPr>
      </w:pPr>
      <w:r>
        <w:rPr>
          <w:rFonts w:cs="Arial"/>
          <w:bCs/>
          <w:color w:val="4F81BD" w:themeColor="accent1"/>
          <w:sz w:val="32"/>
          <w:szCs w:val="32"/>
        </w:rPr>
        <w:tab/>
      </w:r>
      <w:r w:rsidR="00335A5C" w:rsidRPr="00335A5C">
        <w:rPr>
          <w:rFonts w:cs="Arial"/>
          <w:bCs/>
          <w:color w:val="4F81BD" w:themeColor="accent1"/>
          <w:sz w:val="32"/>
          <w:szCs w:val="32"/>
        </w:rPr>
        <w:t xml:space="preserve">Chairman's introduction and opening remarks </w:t>
      </w:r>
    </w:p>
    <w:p w14:paraId="498D6885" w14:textId="2AA5A974" w:rsidR="009B3F1E" w:rsidRPr="004A5F73" w:rsidRDefault="00115391" w:rsidP="00156B85">
      <w:pPr>
        <w:numPr>
          <w:ilvl w:val="1"/>
          <w:numId w:val="1"/>
        </w:numPr>
        <w:wordWrap w:val="0"/>
        <w:rPr>
          <w:rFonts w:cs="Arial"/>
        </w:rPr>
      </w:pPr>
      <w:r w:rsidRPr="004A5F73">
        <w:rPr>
          <w:rFonts w:cs="Arial"/>
        </w:rPr>
        <w:t xml:space="preserve"> </w:t>
      </w:r>
      <w:r w:rsidRPr="004A5F73">
        <w:rPr>
          <w:rFonts w:cs="Arial"/>
        </w:rPr>
        <w:tab/>
      </w:r>
      <w:r w:rsidR="004471ED" w:rsidRPr="004A5F73">
        <w:rPr>
          <w:rFonts w:cs="Arial"/>
        </w:rPr>
        <w:t>The committee asked GU to write to Clive Allen and express its thanks for all the work he has put in to TrailO publicity over the years.</w:t>
      </w:r>
    </w:p>
    <w:p w14:paraId="4AAB78EB" w14:textId="2EE4C1F8" w:rsidR="00335A5C" w:rsidRPr="006E6819" w:rsidRDefault="00335A5C" w:rsidP="009B3F1E">
      <w:pPr>
        <w:numPr>
          <w:ilvl w:val="0"/>
          <w:numId w:val="1"/>
        </w:numPr>
        <w:wordWrap w:val="0"/>
        <w:rPr>
          <w:rFonts w:cs="Arial"/>
          <w:bCs/>
          <w:color w:val="4F81BD" w:themeColor="accent1"/>
          <w:sz w:val="32"/>
          <w:szCs w:val="32"/>
        </w:rPr>
      </w:pPr>
      <w:r w:rsidRPr="009B3F1E">
        <w:rPr>
          <w:rFonts w:cs="Arial"/>
          <w:bCs/>
          <w:color w:val="4F81BD" w:themeColor="accent1"/>
          <w:sz w:val="32"/>
          <w:szCs w:val="32"/>
        </w:rPr>
        <w:t>Conflicts of interest declaration</w:t>
      </w:r>
      <w:r w:rsidRPr="006E6819">
        <w:rPr>
          <w:rFonts w:cs="Arial"/>
          <w:bCs/>
          <w:color w:val="4F81BD" w:themeColor="accent1"/>
          <w:sz w:val="32"/>
          <w:szCs w:val="32"/>
        </w:rPr>
        <w:t xml:space="preserve">              </w:t>
      </w:r>
      <w:r w:rsidRPr="006E6819">
        <w:rPr>
          <w:rFonts w:cs="Arial"/>
          <w:bCs/>
          <w:color w:val="4F81BD" w:themeColor="accent1"/>
          <w:sz w:val="32"/>
          <w:szCs w:val="32"/>
        </w:rPr>
        <w:tab/>
      </w:r>
    </w:p>
    <w:p w14:paraId="18F201D7" w14:textId="49183590" w:rsidR="009B3F1E" w:rsidRPr="00335A5C" w:rsidRDefault="00115391" w:rsidP="009B3F1E">
      <w:pPr>
        <w:numPr>
          <w:ilvl w:val="1"/>
          <w:numId w:val="1"/>
        </w:numPr>
        <w:wordWrap w:val="0"/>
        <w:rPr>
          <w:rFonts w:cs="Arial"/>
        </w:rPr>
      </w:pPr>
      <w:r>
        <w:rPr>
          <w:rFonts w:cs="Arial"/>
        </w:rPr>
        <w:t xml:space="preserve"> </w:t>
      </w:r>
      <w:r>
        <w:rPr>
          <w:rFonts w:cs="Arial"/>
        </w:rPr>
        <w:tab/>
      </w:r>
      <w:r w:rsidR="00E51949">
        <w:rPr>
          <w:rFonts w:cs="Arial"/>
        </w:rPr>
        <w:t>None</w:t>
      </w:r>
    </w:p>
    <w:p w14:paraId="556FC427" w14:textId="4B918C23" w:rsidR="00216F01" w:rsidRDefault="009E7468">
      <w:pPr>
        <w:numPr>
          <w:ilvl w:val="0"/>
          <w:numId w:val="1"/>
        </w:numPr>
        <w:wordWrap w:val="0"/>
        <w:rPr>
          <w:rFonts w:cs="Arial"/>
          <w:bCs/>
          <w:color w:val="4F81BD" w:themeColor="accent1"/>
          <w:sz w:val="32"/>
          <w:szCs w:val="32"/>
        </w:rPr>
      </w:pPr>
      <w:r w:rsidRPr="009C692B">
        <w:rPr>
          <w:rFonts w:cs="Arial"/>
          <w:bCs/>
          <w:color w:val="4F81BD" w:themeColor="accent1"/>
          <w:sz w:val="32"/>
          <w:szCs w:val="32"/>
        </w:rPr>
        <w:t>Apologies</w:t>
      </w:r>
    </w:p>
    <w:p w14:paraId="35FA007B" w14:textId="0E75463C" w:rsidR="00DD4257" w:rsidRPr="00DD4257" w:rsidRDefault="00451D85" w:rsidP="00DD4257">
      <w:pPr>
        <w:numPr>
          <w:ilvl w:val="1"/>
          <w:numId w:val="1"/>
        </w:numPr>
        <w:wordWrap w:val="0"/>
        <w:rPr>
          <w:rFonts w:cs="Arial"/>
        </w:rPr>
      </w:pPr>
      <w:r>
        <w:rPr>
          <w:rFonts w:cs="Arial"/>
        </w:rPr>
        <w:t xml:space="preserve"> </w:t>
      </w:r>
      <w:r>
        <w:rPr>
          <w:rFonts w:cs="Arial"/>
        </w:rPr>
        <w:tab/>
      </w:r>
      <w:r w:rsidR="009427EB" w:rsidRPr="0083015B">
        <w:rPr>
          <w:rFonts w:cs="Arial"/>
        </w:rPr>
        <w:t>Apologies were received from</w:t>
      </w:r>
      <w:r w:rsidR="00D91660">
        <w:rPr>
          <w:rFonts w:cs="Arial"/>
        </w:rPr>
        <w:t xml:space="preserve">, </w:t>
      </w:r>
      <w:r w:rsidR="00AA2ECB">
        <w:rPr>
          <w:rFonts w:cs="Arial"/>
        </w:rPr>
        <w:t>Scott Collier BO</w:t>
      </w:r>
      <w:r w:rsidR="004B7172">
        <w:rPr>
          <w:rFonts w:cs="Arial"/>
        </w:rPr>
        <w:t xml:space="preserve"> </w:t>
      </w:r>
      <w:r w:rsidR="00AF443C">
        <w:rPr>
          <w:rFonts w:cs="Arial"/>
        </w:rPr>
        <w:t>and</w:t>
      </w:r>
      <w:r w:rsidR="00D91660">
        <w:rPr>
          <w:rFonts w:cs="Arial"/>
        </w:rPr>
        <w:t xml:space="preserve"> </w:t>
      </w:r>
      <w:r w:rsidR="005D5E0E" w:rsidRPr="00451D85">
        <w:rPr>
          <w:rFonts w:cs="Arial"/>
        </w:rPr>
        <w:t>Ian Ditchfield MV</w:t>
      </w:r>
    </w:p>
    <w:p w14:paraId="0E6A8D5D" w14:textId="50613B23" w:rsidR="00216F01" w:rsidRPr="009C692B" w:rsidRDefault="00036D4E" w:rsidP="00036D4E">
      <w:pPr>
        <w:numPr>
          <w:ilvl w:val="0"/>
          <w:numId w:val="1"/>
        </w:numPr>
        <w:wordWrap w:val="0"/>
        <w:rPr>
          <w:rFonts w:cs="Arial"/>
          <w:bCs/>
          <w:color w:val="4F81BD" w:themeColor="accent1"/>
          <w:sz w:val="32"/>
          <w:szCs w:val="32"/>
        </w:rPr>
      </w:pPr>
      <w:r>
        <w:rPr>
          <w:rFonts w:cs="Arial"/>
          <w:bCs/>
          <w:color w:val="4F81BD" w:themeColor="accent1"/>
          <w:sz w:val="32"/>
          <w:szCs w:val="32"/>
        </w:rPr>
        <w:t xml:space="preserve"> </w:t>
      </w:r>
      <w:r>
        <w:rPr>
          <w:rFonts w:cs="Arial"/>
          <w:bCs/>
          <w:color w:val="4F81BD" w:themeColor="accent1"/>
          <w:sz w:val="32"/>
          <w:szCs w:val="32"/>
        </w:rPr>
        <w:tab/>
      </w:r>
      <w:r w:rsidR="009E7468" w:rsidRPr="009C692B">
        <w:rPr>
          <w:rFonts w:cs="Arial"/>
          <w:bCs/>
          <w:color w:val="4F81BD" w:themeColor="accent1"/>
          <w:sz w:val="32"/>
          <w:szCs w:val="32"/>
        </w:rPr>
        <w:t>Minutes</w:t>
      </w:r>
      <w:r w:rsidR="005724DE" w:rsidRPr="009C692B">
        <w:rPr>
          <w:rFonts w:cs="Arial"/>
          <w:bCs/>
          <w:color w:val="4F81BD" w:themeColor="accent1"/>
          <w:sz w:val="32"/>
          <w:szCs w:val="32"/>
        </w:rPr>
        <w:t xml:space="preserve"> of previous meeting</w:t>
      </w:r>
      <w:r w:rsidR="009E7468" w:rsidRPr="009C692B">
        <w:rPr>
          <w:rFonts w:cs="Arial"/>
          <w:bCs/>
          <w:color w:val="4F81BD" w:themeColor="accent1"/>
          <w:sz w:val="32"/>
          <w:szCs w:val="32"/>
        </w:rPr>
        <w:t xml:space="preserve"> </w:t>
      </w:r>
      <w:r w:rsidR="00335A5C">
        <w:rPr>
          <w:rFonts w:cs="Arial"/>
          <w:bCs/>
          <w:color w:val="4F81BD" w:themeColor="accent1"/>
          <w:sz w:val="32"/>
          <w:szCs w:val="32"/>
        </w:rPr>
        <w:t>(</w:t>
      </w:r>
      <w:r w:rsidR="005D5E0E">
        <w:rPr>
          <w:rFonts w:cs="Arial"/>
          <w:bCs/>
          <w:color w:val="4F81BD" w:themeColor="accent1"/>
          <w:sz w:val="32"/>
          <w:szCs w:val="32"/>
        </w:rPr>
        <w:t>21 April</w:t>
      </w:r>
      <w:r w:rsidR="00484C41">
        <w:rPr>
          <w:rFonts w:cs="Arial"/>
          <w:bCs/>
          <w:color w:val="4F81BD" w:themeColor="accent1"/>
          <w:sz w:val="32"/>
          <w:szCs w:val="32"/>
        </w:rPr>
        <w:t xml:space="preserve"> 202</w:t>
      </w:r>
      <w:r w:rsidR="00CE5152">
        <w:rPr>
          <w:rFonts w:cs="Arial"/>
          <w:bCs/>
          <w:color w:val="4F81BD" w:themeColor="accent1"/>
          <w:sz w:val="32"/>
          <w:szCs w:val="32"/>
        </w:rPr>
        <w:t>2</w:t>
      </w:r>
      <w:r w:rsidR="00335A5C">
        <w:rPr>
          <w:rFonts w:cs="Arial"/>
          <w:bCs/>
          <w:color w:val="4F81BD" w:themeColor="accent1"/>
          <w:sz w:val="32"/>
          <w:szCs w:val="32"/>
        </w:rPr>
        <w:t>)</w:t>
      </w:r>
      <w:r w:rsidR="00D91660">
        <w:rPr>
          <w:rFonts w:cs="Arial"/>
          <w:bCs/>
          <w:color w:val="4F81BD" w:themeColor="accent1"/>
          <w:sz w:val="32"/>
          <w:szCs w:val="32"/>
        </w:rPr>
        <w:t xml:space="preserve"> </w:t>
      </w:r>
      <w:r w:rsidR="009E7468" w:rsidRPr="009C692B">
        <w:rPr>
          <w:rFonts w:cs="Arial"/>
          <w:bCs/>
          <w:color w:val="4F81BD" w:themeColor="accent1"/>
          <w:sz w:val="32"/>
          <w:szCs w:val="32"/>
        </w:rPr>
        <w:t>and Matters arising</w:t>
      </w:r>
    </w:p>
    <w:p w14:paraId="197B9325" w14:textId="689918EC" w:rsidR="007B1F8B" w:rsidRPr="0043465B" w:rsidRDefault="000207D1" w:rsidP="00CE5152">
      <w:pPr>
        <w:numPr>
          <w:ilvl w:val="1"/>
          <w:numId w:val="1"/>
        </w:numPr>
        <w:wordWrap w:val="0"/>
        <w:rPr>
          <w:rFonts w:cs="Arial"/>
        </w:rPr>
      </w:pPr>
      <w:r>
        <w:rPr>
          <w:rFonts w:cs="Arial"/>
        </w:rPr>
        <w:t xml:space="preserve"> </w:t>
      </w:r>
      <w:r>
        <w:rPr>
          <w:rFonts w:cs="Arial"/>
        </w:rPr>
        <w:tab/>
      </w:r>
      <w:r w:rsidR="00CE5152">
        <w:rPr>
          <w:rFonts w:cs="Arial"/>
        </w:rPr>
        <w:t>None</w:t>
      </w:r>
    </w:p>
    <w:p w14:paraId="0476252B" w14:textId="726677E2" w:rsidR="00DD4257" w:rsidRDefault="000207D1" w:rsidP="00DD4257">
      <w:pPr>
        <w:numPr>
          <w:ilvl w:val="0"/>
          <w:numId w:val="1"/>
        </w:numPr>
        <w:wordWrap w:val="0"/>
        <w:rPr>
          <w:rFonts w:cs="Arial"/>
          <w:bCs/>
          <w:color w:val="4F81BD" w:themeColor="accent1"/>
          <w:sz w:val="32"/>
          <w:szCs w:val="32"/>
        </w:rPr>
      </w:pPr>
      <w:r>
        <w:rPr>
          <w:rFonts w:cs="Arial"/>
          <w:bCs/>
          <w:color w:val="4F81BD" w:themeColor="accent1"/>
          <w:sz w:val="32"/>
          <w:szCs w:val="32"/>
        </w:rPr>
        <w:t xml:space="preserve"> </w:t>
      </w:r>
      <w:r>
        <w:rPr>
          <w:rFonts w:cs="Arial"/>
          <w:bCs/>
          <w:color w:val="4F81BD" w:themeColor="accent1"/>
          <w:sz w:val="32"/>
          <w:szCs w:val="32"/>
        </w:rPr>
        <w:tab/>
      </w:r>
      <w:r w:rsidR="0043465B">
        <w:rPr>
          <w:rFonts w:cs="Arial"/>
          <w:bCs/>
          <w:color w:val="4F81BD" w:themeColor="accent1"/>
          <w:sz w:val="32"/>
          <w:szCs w:val="32"/>
        </w:rPr>
        <w:t>Review priority items for this meeting’s agenda</w:t>
      </w:r>
      <w:r w:rsidR="00DD4257" w:rsidRPr="00DD4257">
        <w:rPr>
          <w:rFonts w:cs="Arial"/>
          <w:bCs/>
          <w:color w:val="4F81BD" w:themeColor="accent1"/>
          <w:sz w:val="32"/>
          <w:szCs w:val="32"/>
        </w:rPr>
        <w:t xml:space="preserve">       </w:t>
      </w:r>
    </w:p>
    <w:p w14:paraId="60120A8B" w14:textId="70FC2731" w:rsidR="0083015B" w:rsidRDefault="00115391" w:rsidP="0083015B">
      <w:pPr>
        <w:numPr>
          <w:ilvl w:val="1"/>
          <w:numId w:val="1"/>
        </w:numPr>
        <w:wordWrap w:val="0"/>
        <w:rPr>
          <w:rFonts w:cs="Arial"/>
        </w:rPr>
      </w:pPr>
      <w:r>
        <w:rPr>
          <w:rFonts w:cs="Arial"/>
        </w:rPr>
        <w:t xml:space="preserve"> </w:t>
      </w:r>
      <w:r>
        <w:rPr>
          <w:rFonts w:cs="Arial"/>
        </w:rPr>
        <w:tab/>
      </w:r>
      <w:r w:rsidR="0083015B" w:rsidRPr="0083015B">
        <w:rPr>
          <w:rFonts w:cs="Arial"/>
        </w:rPr>
        <w:t>It was agreed to follow the published agenda.</w:t>
      </w:r>
    </w:p>
    <w:p w14:paraId="5675846A" w14:textId="77777777" w:rsidR="00D91660" w:rsidRPr="00D91660" w:rsidRDefault="00D91660" w:rsidP="00D91660">
      <w:pPr>
        <w:numPr>
          <w:ilvl w:val="0"/>
          <w:numId w:val="1"/>
        </w:numPr>
        <w:wordWrap w:val="0"/>
        <w:rPr>
          <w:rFonts w:cs="Arial"/>
          <w:bCs/>
          <w:color w:val="4F81BD" w:themeColor="accent1"/>
          <w:sz w:val="32"/>
          <w:szCs w:val="32"/>
        </w:rPr>
      </w:pPr>
      <w:r w:rsidRPr="00D91660">
        <w:rPr>
          <w:rFonts w:cs="Arial"/>
          <w:bCs/>
          <w:color w:val="4F81BD" w:themeColor="accent1"/>
          <w:sz w:val="32"/>
          <w:szCs w:val="32"/>
        </w:rPr>
        <w:t xml:space="preserve">International events and teams </w:t>
      </w:r>
    </w:p>
    <w:p w14:paraId="1F0D0C16" w14:textId="026FE1F9" w:rsidR="00E00FA6" w:rsidRDefault="005D5E0E" w:rsidP="008E5367">
      <w:pPr>
        <w:numPr>
          <w:ilvl w:val="1"/>
          <w:numId w:val="1"/>
        </w:numPr>
        <w:wordWrap w:val="0"/>
        <w:rPr>
          <w:rFonts w:cs="Arial"/>
        </w:rPr>
      </w:pPr>
      <w:r>
        <w:rPr>
          <w:rFonts w:cs="Arial"/>
        </w:rPr>
        <w:t>WTOC 2023</w:t>
      </w:r>
      <w:r w:rsidR="00E00FA6">
        <w:rPr>
          <w:rFonts w:cs="Arial"/>
        </w:rPr>
        <w:t xml:space="preserve"> went well, with the team exceeding the overall selection goals. The new arrangements </w:t>
      </w:r>
      <w:r w:rsidR="00E5526D">
        <w:rPr>
          <w:rFonts w:cs="Arial"/>
        </w:rPr>
        <w:t xml:space="preserve">for a WTOC </w:t>
      </w:r>
      <w:r w:rsidR="00E00FA6">
        <w:rPr>
          <w:rFonts w:cs="Arial"/>
        </w:rPr>
        <w:t xml:space="preserve">(no central accommodation and the ability for the team to see the Team Officials meetings </w:t>
      </w:r>
      <w:proofErr w:type="gramStart"/>
      <w:r w:rsidR="00E00FA6">
        <w:rPr>
          <w:rFonts w:cs="Arial"/>
        </w:rPr>
        <w:t>on line</w:t>
      </w:r>
      <w:proofErr w:type="gramEnd"/>
      <w:r w:rsidR="00E00FA6">
        <w:rPr>
          <w:rFonts w:cs="Arial"/>
        </w:rPr>
        <w:t>) worked well.</w:t>
      </w:r>
    </w:p>
    <w:p w14:paraId="67669A42" w14:textId="069135AF" w:rsidR="005D5E0E" w:rsidRDefault="00E00FA6" w:rsidP="008E5367">
      <w:pPr>
        <w:numPr>
          <w:ilvl w:val="1"/>
          <w:numId w:val="1"/>
        </w:numPr>
        <w:wordWrap w:val="0"/>
        <w:rPr>
          <w:rFonts w:cs="Arial"/>
        </w:rPr>
      </w:pPr>
      <w:r>
        <w:rPr>
          <w:rFonts w:cs="Arial"/>
        </w:rPr>
        <w:t xml:space="preserve">The process for publicising these successes and the contrast with the level of publicity for parallel events even where no competition success was there to report was stark. </w:t>
      </w:r>
      <w:r w:rsidRPr="00E00FA6">
        <w:rPr>
          <w:rFonts w:cs="Arial"/>
          <w:b/>
          <w:bCs/>
        </w:rPr>
        <w:t>GU will write to Peter Hart</w:t>
      </w:r>
      <w:r>
        <w:rPr>
          <w:rFonts w:cs="Arial"/>
        </w:rPr>
        <w:t xml:space="preserve"> to see what procedural and publicity arrangement should be put in place before ETOC2024 to ensure that British Orienteering can make the most of the </w:t>
      </w:r>
      <w:r w:rsidR="008E01BB">
        <w:rPr>
          <w:rFonts w:cs="Arial"/>
        </w:rPr>
        <w:t>team’s</w:t>
      </w:r>
      <w:r>
        <w:rPr>
          <w:rFonts w:cs="Arial"/>
        </w:rPr>
        <w:t xml:space="preserve"> success and give greater visibility to elite Trail Orienteering for the general British Orienteering team member.</w:t>
      </w:r>
    </w:p>
    <w:p w14:paraId="37CDB4E1" w14:textId="4D0847DA" w:rsidR="005D5E0E" w:rsidRDefault="008E5367" w:rsidP="005D5E0E">
      <w:pPr>
        <w:numPr>
          <w:ilvl w:val="1"/>
          <w:numId w:val="1"/>
        </w:numPr>
        <w:wordWrap w:val="0"/>
        <w:rPr>
          <w:rFonts w:cs="Arial"/>
        </w:rPr>
      </w:pPr>
      <w:proofErr w:type="gramStart"/>
      <w:r>
        <w:rPr>
          <w:rFonts w:cs="Arial"/>
        </w:rPr>
        <w:t>.</w:t>
      </w:r>
      <w:r w:rsidR="005D5E0E">
        <w:rPr>
          <w:rFonts w:cs="Arial"/>
        </w:rPr>
        <w:t>Neil</w:t>
      </w:r>
      <w:proofErr w:type="gramEnd"/>
      <w:r w:rsidR="005D5E0E">
        <w:rPr>
          <w:rFonts w:cs="Arial"/>
        </w:rPr>
        <w:t xml:space="preserve"> Cameron has agreed to continue to act as Chair of Selectors. The committee expressed thanks for the work done by Neil and the Selectors </w:t>
      </w:r>
      <w:proofErr w:type="gramStart"/>
      <w:r w:rsidR="005D5E0E">
        <w:rPr>
          <w:rFonts w:cs="Arial"/>
        </w:rPr>
        <w:t>on</w:t>
      </w:r>
      <w:proofErr w:type="gramEnd"/>
      <w:r w:rsidR="005D5E0E">
        <w:rPr>
          <w:rFonts w:cs="Arial"/>
        </w:rPr>
        <w:t xml:space="preserve"> 2023 and for continuing this work going forward</w:t>
      </w:r>
      <w:r w:rsidR="005D5E0E" w:rsidRPr="005D5E0E">
        <w:rPr>
          <w:rFonts w:cs="Arial"/>
          <w:b/>
          <w:bCs/>
        </w:rPr>
        <w:t>. GU will write to Clive and Wilbert</w:t>
      </w:r>
      <w:r w:rsidR="005D5E0E">
        <w:rPr>
          <w:rFonts w:cs="Arial"/>
        </w:rPr>
        <w:t xml:space="preserve"> to confirm that they are willing to continue as advisers.</w:t>
      </w:r>
    </w:p>
    <w:p w14:paraId="51B96457" w14:textId="0D55122A" w:rsidR="005D5E0E" w:rsidRDefault="005D5E0E" w:rsidP="005D5E0E">
      <w:pPr>
        <w:numPr>
          <w:ilvl w:val="1"/>
          <w:numId w:val="1"/>
        </w:numPr>
        <w:wordWrap w:val="0"/>
        <w:rPr>
          <w:rFonts w:cs="Arial"/>
        </w:rPr>
      </w:pPr>
      <w:r>
        <w:rPr>
          <w:rFonts w:cs="Arial"/>
        </w:rPr>
        <w:t xml:space="preserve">In view of the dates of ETOC 2024, it is essential that the selection policy is finalised and made public earlier than last year. GU agreed to update the policy to reflect date changes and </w:t>
      </w:r>
      <w:r>
        <w:rPr>
          <w:rFonts w:cs="Arial"/>
        </w:rPr>
        <w:lastRenderedPageBreak/>
        <w:t>circulate this to the Subgroup and the Selectors for consideration and comment, and to arrange an early meeting at the end of August or start of September with the princip</w:t>
      </w:r>
      <w:r w:rsidR="008E01BB">
        <w:rPr>
          <w:rFonts w:cs="Arial"/>
        </w:rPr>
        <w:t>al</w:t>
      </w:r>
      <w:r>
        <w:rPr>
          <w:rFonts w:cs="Arial"/>
        </w:rPr>
        <w:t xml:space="preserve"> intent of finalising the selection policy</w:t>
      </w:r>
      <w:r w:rsidR="00E80CC4">
        <w:rPr>
          <w:rFonts w:cs="Arial"/>
        </w:rPr>
        <w:t>. It was noted that there are unlikely to be any major UK based events between now and the selection date.</w:t>
      </w:r>
    </w:p>
    <w:p w14:paraId="2F81F461" w14:textId="02E1F1E4" w:rsidR="00E5526D" w:rsidRDefault="005D5E0E" w:rsidP="00E5526D">
      <w:pPr>
        <w:numPr>
          <w:ilvl w:val="1"/>
          <w:numId w:val="1"/>
        </w:numPr>
        <w:wordWrap w:val="0"/>
        <w:rPr>
          <w:rFonts w:cs="Arial"/>
        </w:rPr>
      </w:pPr>
      <w:r>
        <w:rPr>
          <w:rFonts w:cs="Arial"/>
        </w:rPr>
        <w:t xml:space="preserve">ETOC has a larger potential team than WTOC, and additional entries for juniors, and so the selectors will have more opportunity to select for potential as well as for success. As there is no formal ‘squad’ as in foot orienteering, the subgroup will aim to engage and encourage athletes to be aware of the opportunity to represent GRB and how to go about </w:t>
      </w:r>
      <w:r w:rsidR="00E00FA6">
        <w:rPr>
          <w:rFonts w:cs="Arial"/>
        </w:rPr>
        <w:t xml:space="preserve">competing and training to achieve selection, in order increase the number of expressions of interest. It was agreed that a new social media channel was not needed, and that this could be done using the existing public and private British Trail Orienteering Facebook groups, the regular virtual TrailO </w:t>
      </w:r>
      <w:proofErr w:type="gramStart"/>
      <w:r w:rsidR="00E00FA6">
        <w:rPr>
          <w:rFonts w:cs="Arial"/>
        </w:rPr>
        <w:t>meetings  and</w:t>
      </w:r>
      <w:proofErr w:type="gramEnd"/>
      <w:r w:rsidR="00E00FA6">
        <w:rPr>
          <w:rFonts w:cs="Arial"/>
        </w:rPr>
        <w:t xml:space="preserve"> the web site. A suitable article in the newsletter could also be created. This can be planned at the next meeting when the policy is final.</w:t>
      </w:r>
    </w:p>
    <w:p w14:paraId="31097858" w14:textId="182125B9" w:rsidR="00E5526D" w:rsidRPr="00E5526D" w:rsidRDefault="00E5526D" w:rsidP="00E5526D">
      <w:pPr>
        <w:numPr>
          <w:ilvl w:val="1"/>
          <w:numId w:val="1"/>
        </w:numPr>
        <w:wordWrap w:val="0"/>
        <w:rPr>
          <w:rFonts w:cs="Arial"/>
        </w:rPr>
      </w:pPr>
      <w:r>
        <w:rPr>
          <w:rFonts w:cs="Arial"/>
        </w:rPr>
        <w:t xml:space="preserve"> GU to ask British Orienteering to consider the level of subsidy offered in 2024 in view of the potential team size and the increase in accreditation fees [Note: expected overall increase about 500 euros from 2022]</w:t>
      </w:r>
    </w:p>
    <w:p w14:paraId="731168C6" w14:textId="78F3F8CF" w:rsidR="00D91660" w:rsidRPr="00D91660" w:rsidRDefault="00D91660" w:rsidP="00D91660">
      <w:pPr>
        <w:numPr>
          <w:ilvl w:val="0"/>
          <w:numId w:val="1"/>
        </w:numPr>
        <w:wordWrap w:val="0"/>
        <w:rPr>
          <w:rFonts w:cs="Arial"/>
          <w:bCs/>
          <w:color w:val="4F81BD" w:themeColor="accent1"/>
          <w:sz w:val="32"/>
          <w:szCs w:val="32"/>
        </w:rPr>
      </w:pPr>
      <w:r w:rsidRPr="00D91660">
        <w:rPr>
          <w:rFonts w:cs="Arial"/>
          <w:bCs/>
          <w:color w:val="4F81BD" w:themeColor="accent1"/>
          <w:sz w:val="32"/>
          <w:szCs w:val="32"/>
        </w:rPr>
        <w:t xml:space="preserve">Event updates </w:t>
      </w:r>
    </w:p>
    <w:p w14:paraId="3EC8B8C2" w14:textId="1CC70343" w:rsidR="004471ED" w:rsidRPr="004471ED" w:rsidRDefault="004471ED" w:rsidP="004471ED">
      <w:pPr>
        <w:pStyle w:val="ListParagraph"/>
        <w:numPr>
          <w:ilvl w:val="1"/>
          <w:numId w:val="1"/>
        </w:numPr>
        <w:spacing w:before="100" w:beforeAutospacing="1" w:after="100" w:afterAutospacing="1" w:line="360" w:lineRule="auto"/>
        <w:contextualSpacing w:val="0"/>
      </w:pPr>
      <w:r>
        <w:rPr>
          <w:rFonts w:cs="Arial"/>
        </w:rPr>
        <w:t xml:space="preserve"> </w:t>
      </w:r>
      <w:r w:rsidRPr="001D0204">
        <w:rPr>
          <w:rFonts w:cs="Arial"/>
        </w:rPr>
        <w:t xml:space="preserve">BTOC </w:t>
      </w:r>
      <w:r w:rsidR="00E80CC4">
        <w:rPr>
          <w:rFonts w:cs="Arial"/>
        </w:rPr>
        <w:t xml:space="preserve">2023 </w:t>
      </w:r>
      <w:r w:rsidR="00E5526D">
        <w:rPr>
          <w:rFonts w:cs="Arial"/>
        </w:rPr>
        <w:t>ran successfully alongside the British Sprints, thanks to Wilbert.</w:t>
      </w:r>
      <w:r w:rsidR="00E80CC4">
        <w:rPr>
          <w:rFonts w:cs="Arial"/>
        </w:rPr>
        <w:t xml:space="preserve"> Looking forward there was discussion on the best combination of events for BTOC. Feedback indicated that athletes who wished to be competitive in FootO championships found it hard to be competitive in TrailO events run on the same day. However, by not combining BTOC with a major event, the number of competitors may become much smaller and clashes with other foot-O events will become inevitable. Some suggested that being alongside non-championship events might be better (e.g. CSC final, Urban League, Harvester). There seemed to be no ideal </w:t>
      </w:r>
      <w:proofErr w:type="gramStart"/>
      <w:r w:rsidR="00E80CC4">
        <w:rPr>
          <w:rFonts w:cs="Arial"/>
        </w:rPr>
        <w:t>solution  to</w:t>
      </w:r>
      <w:proofErr w:type="gramEnd"/>
      <w:r w:rsidR="00E80CC4">
        <w:rPr>
          <w:rFonts w:cs="Arial"/>
        </w:rPr>
        <w:t xml:space="preserve"> this problem, and we can return to it when considering a date for BTOC 2024.</w:t>
      </w:r>
    </w:p>
    <w:p w14:paraId="22E13CFD" w14:textId="05C7B75C" w:rsidR="002A35AE" w:rsidRDefault="004471ED" w:rsidP="002A35AE">
      <w:pPr>
        <w:pStyle w:val="ListParagraph"/>
        <w:numPr>
          <w:ilvl w:val="1"/>
          <w:numId w:val="1"/>
        </w:numPr>
        <w:spacing w:before="100" w:beforeAutospacing="1" w:after="100" w:afterAutospacing="1" w:line="360" w:lineRule="auto"/>
        <w:contextualSpacing w:val="0"/>
      </w:pPr>
      <w:r>
        <w:t xml:space="preserve">AH reported that </w:t>
      </w:r>
      <w:r w:rsidR="002A35AE">
        <w:t>arrangements</w:t>
      </w:r>
      <w:r>
        <w:t xml:space="preserve"> for the </w:t>
      </w:r>
      <w:r w:rsidR="00D91660">
        <w:t>Moray 6 Days</w:t>
      </w:r>
      <w:r>
        <w:t xml:space="preserve"> </w:t>
      </w:r>
      <w:r w:rsidR="00E5526D">
        <w:t xml:space="preserve">could do with any volunteers we can encourage. </w:t>
      </w:r>
    </w:p>
    <w:p w14:paraId="21A1A02B" w14:textId="77777777" w:rsidR="00E5526D" w:rsidRDefault="00E5526D" w:rsidP="002A35AE">
      <w:pPr>
        <w:pStyle w:val="ListParagraph"/>
        <w:numPr>
          <w:ilvl w:val="1"/>
          <w:numId w:val="1"/>
        </w:numPr>
        <w:spacing w:before="100" w:beforeAutospacing="1" w:after="100" w:afterAutospacing="1" w:line="360" w:lineRule="auto"/>
        <w:contextualSpacing w:val="0"/>
      </w:pPr>
      <w:r>
        <w:t xml:space="preserve">GU reported that the initial meeting for JK 2024 will be in </w:t>
      </w:r>
      <w:proofErr w:type="gramStart"/>
      <w:r>
        <w:t>September</w:t>
      </w:r>
      <w:proofErr w:type="gramEnd"/>
      <w:r>
        <w:t xml:space="preserve"> and he will attend as coordinator.</w:t>
      </w:r>
    </w:p>
    <w:p w14:paraId="422E77C4" w14:textId="75FC2CD1" w:rsidR="00E5526D" w:rsidRDefault="00E5526D" w:rsidP="00921610">
      <w:pPr>
        <w:pStyle w:val="ListParagraph"/>
        <w:numPr>
          <w:ilvl w:val="1"/>
          <w:numId w:val="1"/>
        </w:numPr>
        <w:spacing w:before="100" w:beforeAutospacing="1" w:after="100" w:afterAutospacing="1" w:line="360" w:lineRule="auto"/>
        <w:contextualSpacing w:val="0"/>
      </w:pPr>
      <w:r>
        <w:t>GU reported that there is no appetite in British Orienteering to host a major IOF competition (such as WTOC or ETOC</w:t>
      </w:r>
      <w:proofErr w:type="gramStart"/>
      <w:r>
        <w:t>), unless</w:t>
      </w:r>
      <w:proofErr w:type="gramEnd"/>
      <w:r>
        <w:t xml:space="preserve"> adequate financial underwriting can be found from outside British Orienteering.</w:t>
      </w:r>
    </w:p>
    <w:p w14:paraId="5D71F217" w14:textId="736AA1CC" w:rsidR="00D91660" w:rsidRDefault="00D91660" w:rsidP="00D91660">
      <w:pPr>
        <w:numPr>
          <w:ilvl w:val="0"/>
          <w:numId w:val="1"/>
        </w:numPr>
        <w:wordWrap w:val="0"/>
        <w:rPr>
          <w:rFonts w:cs="Arial"/>
          <w:bCs/>
          <w:color w:val="4F81BD" w:themeColor="accent1"/>
          <w:sz w:val="32"/>
          <w:szCs w:val="32"/>
        </w:rPr>
      </w:pPr>
      <w:r w:rsidRPr="00D91660">
        <w:rPr>
          <w:rFonts w:cs="Arial"/>
          <w:bCs/>
          <w:color w:val="4F81BD" w:themeColor="accent1"/>
          <w:sz w:val="32"/>
          <w:szCs w:val="32"/>
        </w:rPr>
        <w:t>Proposals for 2 development subgroups (see TOR for discussion)</w:t>
      </w:r>
    </w:p>
    <w:p w14:paraId="019EF025" w14:textId="5569033D" w:rsidR="00E80CC4" w:rsidRDefault="00E80CC4" w:rsidP="00E80CC4">
      <w:pPr>
        <w:pStyle w:val="ListParagraph"/>
        <w:numPr>
          <w:ilvl w:val="1"/>
          <w:numId w:val="1"/>
        </w:numPr>
        <w:spacing w:before="100" w:beforeAutospacing="1" w:after="100" w:afterAutospacing="1" w:line="360" w:lineRule="auto"/>
        <w:contextualSpacing w:val="0"/>
      </w:pPr>
      <w:r>
        <w:t>No material progress on formalising these groups.</w:t>
      </w:r>
    </w:p>
    <w:p w14:paraId="6E201C64" w14:textId="38AE1C58" w:rsidR="00517FA0" w:rsidRDefault="00E80CC4" w:rsidP="00E80CC4">
      <w:pPr>
        <w:pStyle w:val="ListParagraph"/>
        <w:numPr>
          <w:ilvl w:val="1"/>
          <w:numId w:val="1"/>
        </w:numPr>
        <w:spacing w:before="100" w:beforeAutospacing="1" w:after="100" w:afterAutospacing="1" w:line="360" w:lineRule="auto"/>
        <w:contextualSpacing w:val="0"/>
      </w:pPr>
      <w:r>
        <w:t>P-Class communities</w:t>
      </w:r>
    </w:p>
    <w:p w14:paraId="0A822600" w14:textId="5E048554" w:rsidR="00E80CC4" w:rsidRDefault="00E80CC4" w:rsidP="00E80CC4">
      <w:pPr>
        <w:pStyle w:val="ListParagraph"/>
        <w:numPr>
          <w:ilvl w:val="2"/>
          <w:numId w:val="1"/>
        </w:numPr>
        <w:spacing w:before="100" w:beforeAutospacing="1" w:after="100" w:afterAutospacing="1" w:line="360" w:lineRule="auto"/>
        <w:contextualSpacing w:val="0"/>
      </w:pPr>
      <w:r>
        <w:t xml:space="preserve">JK arranged for a stand and display event at the Disability Awareness Day in Warrington. This provided insight into both the sporting and special interest disability </w:t>
      </w:r>
      <w:proofErr w:type="gramStart"/>
      <w:r>
        <w:t xml:space="preserve">groups  </w:t>
      </w:r>
      <w:r w:rsidRPr="00E80CC4">
        <w:rPr>
          <w:b/>
          <w:bCs/>
        </w:rPr>
        <w:t>JK</w:t>
      </w:r>
      <w:proofErr w:type="gramEnd"/>
      <w:r w:rsidRPr="00E80CC4">
        <w:rPr>
          <w:b/>
          <w:bCs/>
        </w:rPr>
        <w:t xml:space="preserve"> to </w:t>
      </w:r>
      <w:r w:rsidRPr="00E80CC4">
        <w:rPr>
          <w:b/>
          <w:bCs/>
        </w:rPr>
        <w:lastRenderedPageBreak/>
        <w:t>provide a summary</w:t>
      </w:r>
      <w:r>
        <w:t xml:space="preserve"> of the lessons learned.</w:t>
      </w:r>
      <w:r w:rsidR="00235AA3">
        <w:t xml:space="preserve"> It was suggested that existing publicity such as the TrailO Video could be used in any future event, and that the list of displaying organisations might offer a route to make contact with specific disadvantaged groups. </w:t>
      </w:r>
      <w:r w:rsidR="00235AA3" w:rsidRPr="00235AA3">
        <w:rPr>
          <w:b/>
          <w:bCs/>
        </w:rPr>
        <w:t>GU to circulate the brochure for the event.</w:t>
      </w:r>
      <w:r w:rsidR="00235AA3">
        <w:t xml:space="preserve"> </w:t>
      </w:r>
      <w:r w:rsidR="008415D8">
        <w:t>[See page 12…]</w:t>
      </w:r>
    </w:p>
    <w:p w14:paraId="6A867265" w14:textId="2EA5ECDD" w:rsidR="00A81421" w:rsidRPr="00A81421" w:rsidRDefault="00E80CC4" w:rsidP="00235AA3">
      <w:pPr>
        <w:pStyle w:val="ListParagraph"/>
        <w:numPr>
          <w:ilvl w:val="2"/>
          <w:numId w:val="1"/>
        </w:numPr>
        <w:spacing w:before="100" w:beforeAutospacing="1" w:after="100" w:afterAutospacing="1" w:line="360" w:lineRule="auto"/>
        <w:contextualSpacing w:val="0"/>
      </w:pPr>
      <w:r>
        <w:t xml:space="preserve">British Orienteering have appo0inted </w:t>
      </w:r>
      <w:r w:rsidRPr="00E80CC4">
        <w:t>Louise Satherley</w:t>
      </w:r>
      <w:r>
        <w:t xml:space="preserve"> as Development Officer for diversity &amp; inclusion. GU to meet with her to see how we can support each other.</w:t>
      </w:r>
    </w:p>
    <w:p w14:paraId="62DC9221" w14:textId="06143684" w:rsidR="00235AA3" w:rsidRDefault="00235AA3" w:rsidP="00D91660">
      <w:pPr>
        <w:numPr>
          <w:ilvl w:val="0"/>
          <w:numId w:val="1"/>
        </w:numPr>
        <w:wordWrap w:val="0"/>
        <w:rPr>
          <w:rFonts w:cs="Arial"/>
          <w:bCs/>
          <w:color w:val="4F81BD" w:themeColor="accent1"/>
          <w:sz w:val="32"/>
          <w:szCs w:val="32"/>
        </w:rPr>
      </w:pPr>
      <w:r>
        <w:rPr>
          <w:rFonts w:cs="Arial"/>
          <w:bCs/>
          <w:color w:val="4F81BD" w:themeColor="accent1"/>
          <w:sz w:val="32"/>
          <w:szCs w:val="32"/>
        </w:rPr>
        <w:t>Arrangements for a club</w:t>
      </w:r>
    </w:p>
    <w:p w14:paraId="507C14EF" w14:textId="6DFA9C48" w:rsidR="00235AA3" w:rsidRPr="00235AA3" w:rsidRDefault="00235AA3" w:rsidP="00235AA3">
      <w:pPr>
        <w:numPr>
          <w:ilvl w:val="1"/>
          <w:numId w:val="1"/>
        </w:numPr>
        <w:wordWrap w:val="0"/>
        <w:rPr>
          <w:rFonts w:cs="Arial"/>
        </w:rPr>
      </w:pPr>
      <w:r>
        <w:rPr>
          <w:rFonts w:cs="Arial"/>
        </w:rPr>
        <w:t xml:space="preserve">The subgroup considered the idea that a club focussed on the delivery and support of events is a potential solution to encouraging participation and events. This would be able to hold finance, receive grants to encourage diversity, invest in the small quantities of specialist equipment needed and assist other clubs with expertise, equipment and publicity in putting on TrailO alongside other activities for their members. </w:t>
      </w:r>
      <w:r w:rsidR="00E51949">
        <w:rPr>
          <w:rFonts w:cs="Arial"/>
        </w:rPr>
        <w:t>The club membership could then become a way to engage with Trail Orienteers more continuously, for example, mailing the newsletter.</w:t>
      </w:r>
      <w:r w:rsidRPr="00921610">
        <w:rPr>
          <w:rFonts w:cs="Arial"/>
        </w:rPr>
        <w:t xml:space="preserve"> </w:t>
      </w:r>
      <w:r w:rsidRPr="00235AA3">
        <w:rPr>
          <w:rFonts w:cs="Arial"/>
          <w:b/>
          <w:bCs/>
        </w:rPr>
        <w:t>IP to prepare a proposal</w:t>
      </w:r>
      <w:r>
        <w:rPr>
          <w:rFonts w:cs="Arial"/>
        </w:rPr>
        <w:t xml:space="preserve">. It may be that another closed club (such as BAOC) might be </w:t>
      </w:r>
      <w:proofErr w:type="gramStart"/>
      <w:r>
        <w:rPr>
          <w:rFonts w:cs="Arial"/>
        </w:rPr>
        <w:t>extended ,</w:t>
      </w:r>
      <w:proofErr w:type="gramEnd"/>
      <w:r>
        <w:rPr>
          <w:rFonts w:cs="Arial"/>
        </w:rPr>
        <w:t xml:space="preserve"> or a new club created from scratch.</w:t>
      </w:r>
    </w:p>
    <w:p w14:paraId="77614494" w14:textId="1D3A5BB3" w:rsidR="00D91660" w:rsidRPr="00D91660" w:rsidRDefault="00D91660" w:rsidP="00D91660">
      <w:pPr>
        <w:numPr>
          <w:ilvl w:val="0"/>
          <w:numId w:val="1"/>
        </w:numPr>
        <w:wordWrap w:val="0"/>
        <w:rPr>
          <w:rFonts w:cs="Arial"/>
          <w:bCs/>
          <w:color w:val="4F81BD" w:themeColor="accent1"/>
          <w:sz w:val="32"/>
          <w:szCs w:val="32"/>
        </w:rPr>
      </w:pPr>
      <w:r w:rsidRPr="00D91660">
        <w:rPr>
          <w:rFonts w:cs="Arial"/>
          <w:bCs/>
          <w:color w:val="4F81BD" w:themeColor="accent1"/>
          <w:sz w:val="32"/>
          <w:szCs w:val="32"/>
        </w:rPr>
        <w:t>Publicity (DJ) – [see report]</w:t>
      </w:r>
    </w:p>
    <w:p w14:paraId="7C559B0E" w14:textId="4A5A5F8B" w:rsidR="00F55B29" w:rsidRDefault="00235AA3" w:rsidP="00D91660">
      <w:pPr>
        <w:pStyle w:val="ListParagraph"/>
        <w:numPr>
          <w:ilvl w:val="1"/>
          <w:numId w:val="1"/>
        </w:numPr>
        <w:spacing w:before="100" w:beforeAutospacing="1" w:after="100" w:afterAutospacing="1" w:line="360" w:lineRule="auto"/>
        <w:contextualSpacing w:val="0"/>
      </w:pPr>
      <w:r>
        <w:t>DJ provided a report (attached).</w:t>
      </w:r>
    </w:p>
    <w:p w14:paraId="17EE064D" w14:textId="68732608" w:rsidR="00D91660" w:rsidRDefault="00D91660" w:rsidP="00D91660">
      <w:pPr>
        <w:numPr>
          <w:ilvl w:val="0"/>
          <w:numId w:val="1"/>
        </w:numPr>
        <w:wordWrap w:val="0"/>
        <w:rPr>
          <w:rFonts w:cs="Arial"/>
          <w:bCs/>
          <w:color w:val="4F81BD" w:themeColor="accent1"/>
          <w:sz w:val="32"/>
          <w:szCs w:val="32"/>
        </w:rPr>
      </w:pPr>
      <w:r w:rsidRPr="00D91660">
        <w:rPr>
          <w:rFonts w:cs="Arial"/>
          <w:bCs/>
          <w:color w:val="4F81BD" w:themeColor="accent1"/>
          <w:sz w:val="32"/>
          <w:szCs w:val="32"/>
        </w:rPr>
        <w:t>IOF update (JK)</w:t>
      </w:r>
    </w:p>
    <w:p w14:paraId="2486E4CA" w14:textId="1BDDE8E7" w:rsidR="00991D8D" w:rsidRDefault="00991D8D" w:rsidP="00991D8D">
      <w:pPr>
        <w:pStyle w:val="ListParagraph"/>
        <w:numPr>
          <w:ilvl w:val="1"/>
          <w:numId w:val="1"/>
        </w:numPr>
        <w:spacing w:before="100" w:beforeAutospacing="1" w:after="100" w:afterAutospacing="1" w:line="360" w:lineRule="auto"/>
        <w:contextualSpacing w:val="0"/>
      </w:pPr>
      <w:r w:rsidRPr="00991D8D">
        <w:t>See attached presentation</w:t>
      </w:r>
      <w:r>
        <w:t xml:space="preserve">. </w:t>
      </w:r>
    </w:p>
    <w:p w14:paraId="0262DA0B" w14:textId="77777777" w:rsidR="00993D25" w:rsidRPr="00993D25" w:rsidRDefault="00993D25" w:rsidP="00993D25">
      <w:pPr>
        <w:pStyle w:val="ListParagraph"/>
        <w:numPr>
          <w:ilvl w:val="0"/>
          <w:numId w:val="1"/>
        </w:numPr>
        <w:spacing w:before="100" w:beforeAutospacing="1" w:after="100" w:afterAutospacing="1" w:line="360" w:lineRule="auto"/>
        <w:contextualSpacing w:val="0"/>
        <w:rPr>
          <w:rFonts w:cs="Arial"/>
          <w:bCs/>
          <w:color w:val="4F81BD" w:themeColor="accent1"/>
          <w:sz w:val="32"/>
          <w:szCs w:val="32"/>
        </w:rPr>
      </w:pPr>
      <w:r w:rsidRPr="00993D25">
        <w:rPr>
          <w:rFonts w:cs="Arial"/>
          <w:bCs/>
          <w:color w:val="4F81BD" w:themeColor="accent1"/>
          <w:sz w:val="32"/>
          <w:szCs w:val="32"/>
        </w:rPr>
        <w:t>Action updates</w:t>
      </w:r>
    </w:p>
    <w:p w14:paraId="49D0147A" w14:textId="40860D38" w:rsidR="00993D25" w:rsidRDefault="00F55B29" w:rsidP="00993D25">
      <w:pPr>
        <w:numPr>
          <w:ilvl w:val="1"/>
          <w:numId w:val="1"/>
        </w:numPr>
        <w:wordWrap w:val="0"/>
        <w:rPr>
          <w:rFonts w:cs="Arial"/>
        </w:rPr>
      </w:pPr>
      <w:r>
        <w:rPr>
          <w:rFonts w:cs="Arial"/>
        </w:rPr>
        <w:t xml:space="preserve">Actions from the </w:t>
      </w:r>
      <w:proofErr w:type="gramStart"/>
      <w:r w:rsidR="00235AA3">
        <w:rPr>
          <w:rFonts w:cs="Arial"/>
        </w:rPr>
        <w:t>21st</w:t>
      </w:r>
      <w:proofErr w:type="gramEnd"/>
      <w:r>
        <w:rPr>
          <w:rFonts w:cs="Arial"/>
        </w:rPr>
        <w:t xml:space="preserve"> April 2023 were all completed</w:t>
      </w:r>
      <w:r w:rsidR="00235AA3">
        <w:rPr>
          <w:rFonts w:cs="Arial"/>
        </w:rPr>
        <w:t xml:space="preserve"> or are repeated </w:t>
      </w:r>
      <w:r w:rsidR="00E51949">
        <w:rPr>
          <w:rFonts w:cs="Arial"/>
        </w:rPr>
        <w:t>below</w:t>
      </w:r>
    </w:p>
    <w:p w14:paraId="1070DA44" w14:textId="0BBA58AA" w:rsidR="00993D25" w:rsidRDefault="00993D25" w:rsidP="00993D25">
      <w:pPr>
        <w:pStyle w:val="ListParagraph"/>
        <w:numPr>
          <w:ilvl w:val="0"/>
          <w:numId w:val="1"/>
        </w:numPr>
        <w:spacing w:before="100" w:beforeAutospacing="1" w:after="100" w:afterAutospacing="1" w:line="360" w:lineRule="auto"/>
        <w:contextualSpacing w:val="0"/>
        <w:rPr>
          <w:rFonts w:cs="Arial"/>
          <w:bCs/>
          <w:color w:val="4F81BD" w:themeColor="accent1"/>
          <w:sz w:val="32"/>
          <w:szCs w:val="32"/>
        </w:rPr>
      </w:pPr>
      <w:r w:rsidRPr="00993D25">
        <w:rPr>
          <w:rFonts w:cs="Arial"/>
          <w:bCs/>
          <w:color w:val="4F81BD" w:themeColor="accent1"/>
          <w:sz w:val="32"/>
          <w:szCs w:val="32"/>
        </w:rPr>
        <w:t xml:space="preserve">Any other business </w:t>
      </w:r>
    </w:p>
    <w:p w14:paraId="30C0CAED" w14:textId="5E42D6B5" w:rsidR="00517FA0" w:rsidRDefault="00517FA0" w:rsidP="00AF443C">
      <w:pPr>
        <w:numPr>
          <w:ilvl w:val="1"/>
          <w:numId w:val="1"/>
        </w:numPr>
        <w:wordWrap w:val="0"/>
        <w:rPr>
          <w:rFonts w:cs="Arial"/>
        </w:rPr>
      </w:pPr>
      <w:r>
        <w:rPr>
          <w:rFonts w:cs="Arial"/>
        </w:rPr>
        <w:t xml:space="preserve">Anne Straube had asked us to consider nominations for the IOF TOC from the junior/under 30 age group. </w:t>
      </w:r>
      <w:r w:rsidR="00E51949">
        <w:rPr>
          <w:rFonts w:cs="Arial"/>
        </w:rPr>
        <w:t>So far no one identified.</w:t>
      </w:r>
    </w:p>
    <w:p w14:paraId="54C89B5A" w14:textId="77777777" w:rsidR="008903ED" w:rsidRPr="008903ED" w:rsidRDefault="008903ED" w:rsidP="008903ED">
      <w:pPr>
        <w:pStyle w:val="ListParagraph"/>
        <w:numPr>
          <w:ilvl w:val="0"/>
          <w:numId w:val="1"/>
        </w:numPr>
        <w:spacing w:after="0" w:line="360" w:lineRule="auto"/>
        <w:contextualSpacing w:val="0"/>
        <w:rPr>
          <w:rFonts w:cs="Arial"/>
          <w:bCs/>
          <w:color w:val="4F81BD" w:themeColor="accent1"/>
          <w:sz w:val="32"/>
          <w:szCs w:val="32"/>
        </w:rPr>
      </w:pPr>
      <w:r w:rsidRPr="008903ED">
        <w:rPr>
          <w:rFonts w:cs="Arial"/>
          <w:bCs/>
          <w:color w:val="4F81BD" w:themeColor="accent1"/>
          <w:sz w:val="32"/>
          <w:szCs w:val="32"/>
        </w:rPr>
        <w:t>Date of Next meeting</w:t>
      </w:r>
    </w:p>
    <w:p w14:paraId="3559E35A" w14:textId="5536548C" w:rsidR="001F4FE5" w:rsidRDefault="00335A5C" w:rsidP="00AF443C">
      <w:pPr>
        <w:numPr>
          <w:ilvl w:val="1"/>
          <w:numId w:val="1"/>
        </w:numPr>
        <w:wordWrap w:val="0"/>
        <w:rPr>
          <w:rFonts w:cs="Arial"/>
        </w:rPr>
      </w:pPr>
      <w:r w:rsidRPr="00AF443C">
        <w:rPr>
          <w:rFonts w:cs="Arial"/>
        </w:rPr>
        <w:t xml:space="preserve">. </w:t>
      </w:r>
      <w:r w:rsidR="00D156FC" w:rsidRPr="00AF443C">
        <w:rPr>
          <w:rFonts w:cs="Arial"/>
        </w:rPr>
        <w:t>GU</w:t>
      </w:r>
      <w:r w:rsidR="00D156FC" w:rsidRPr="001F4FE5">
        <w:rPr>
          <w:rFonts w:cs="Arial"/>
        </w:rPr>
        <w:t xml:space="preserve"> to arrange the next meeting in a similar</w:t>
      </w:r>
      <w:r w:rsidR="00873E42" w:rsidRPr="001F4FE5">
        <w:rPr>
          <w:rFonts w:cs="Arial"/>
        </w:rPr>
        <w:t xml:space="preserve"> </w:t>
      </w:r>
      <w:proofErr w:type="gramStart"/>
      <w:r w:rsidR="00873E42" w:rsidRPr="001F4FE5">
        <w:rPr>
          <w:rFonts w:cs="Arial"/>
        </w:rPr>
        <w:t>90 minute</w:t>
      </w:r>
      <w:proofErr w:type="gramEnd"/>
      <w:r w:rsidR="00D156FC" w:rsidRPr="001F4FE5">
        <w:rPr>
          <w:rFonts w:cs="Arial"/>
        </w:rPr>
        <w:t xml:space="preserve"> time slot </w:t>
      </w:r>
      <w:r w:rsidR="00E51949">
        <w:rPr>
          <w:rFonts w:cs="Arial"/>
        </w:rPr>
        <w:t xml:space="preserve">at the end of August at </w:t>
      </w:r>
      <w:r w:rsidR="00993D25">
        <w:rPr>
          <w:rFonts w:cs="Arial"/>
        </w:rPr>
        <w:t>19:30</w:t>
      </w:r>
      <w:r w:rsidR="00BB4978">
        <w:rPr>
          <w:rFonts w:cs="Arial"/>
        </w:rPr>
        <w:t xml:space="preserve">. </w:t>
      </w:r>
    </w:p>
    <w:p w14:paraId="1D8FF147" w14:textId="429727A4" w:rsidR="00F7335C" w:rsidRPr="00CE35C8" w:rsidRDefault="0051538C" w:rsidP="008C3FEC">
      <w:pPr>
        <w:numPr>
          <w:ilvl w:val="0"/>
          <w:numId w:val="1"/>
        </w:numPr>
        <w:wordWrap w:val="0"/>
        <w:rPr>
          <w:rFonts w:cs="Arial"/>
          <w:bCs/>
          <w:color w:val="4F81BD" w:themeColor="accent1"/>
          <w:sz w:val="32"/>
          <w:szCs w:val="32"/>
        </w:rPr>
      </w:pPr>
      <w:r w:rsidRPr="00CE35C8">
        <w:rPr>
          <w:rFonts w:cs="Arial"/>
          <w:bCs/>
          <w:color w:val="4F81BD" w:themeColor="accent1"/>
          <w:sz w:val="32"/>
          <w:szCs w:val="32"/>
        </w:rPr>
        <w:tab/>
      </w:r>
      <w:r w:rsidR="001D1441" w:rsidRPr="00CE35C8">
        <w:rPr>
          <w:rFonts w:cs="Arial"/>
          <w:bCs/>
          <w:color w:val="4F81BD" w:themeColor="accent1"/>
          <w:sz w:val="32"/>
          <w:szCs w:val="32"/>
        </w:rPr>
        <w:t>Actions from previous meeting</w:t>
      </w:r>
      <w:r w:rsidR="00CA54A0" w:rsidRPr="00CE35C8">
        <w:rPr>
          <w:rFonts w:cs="Arial"/>
          <w:bCs/>
          <w:color w:val="4F81BD" w:themeColor="accent1"/>
          <w:sz w:val="32"/>
          <w:szCs w:val="32"/>
        </w:rPr>
        <w:t xml:space="preserve"> and action list</w:t>
      </w:r>
    </w:p>
    <w:p w14:paraId="2C3C3624" w14:textId="4B562713" w:rsidR="00552F9E" w:rsidRPr="00F55B29" w:rsidRDefault="00115391" w:rsidP="00773EC6">
      <w:pPr>
        <w:numPr>
          <w:ilvl w:val="1"/>
          <w:numId w:val="1"/>
        </w:numPr>
        <w:wordWrap w:val="0"/>
        <w:ind w:left="425"/>
        <w:rPr>
          <w:rFonts w:cs="Arial"/>
        </w:rPr>
      </w:pPr>
      <w:r w:rsidRPr="00F55B29">
        <w:rPr>
          <w:rFonts w:cs="Arial"/>
        </w:rPr>
        <w:t xml:space="preserve"> </w:t>
      </w:r>
      <w:r w:rsidRPr="00F55B29">
        <w:rPr>
          <w:rFonts w:cs="Arial"/>
        </w:rPr>
        <w:tab/>
      </w:r>
      <w:bookmarkStart w:id="0" w:name="_Hlk102574627"/>
    </w:p>
    <w:tbl>
      <w:tblPr>
        <w:tblStyle w:val="TableGrid"/>
        <w:tblW w:w="0" w:type="auto"/>
        <w:tblLook w:val="04A0" w:firstRow="1" w:lastRow="0" w:firstColumn="1" w:lastColumn="0" w:noHBand="0" w:noVBand="1"/>
      </w:tblPr>
      <w:tblGrid>
        <w:gridCol w:w="1364"/>
        <w:gridCol w:w="1008"/>
        <w:gridCol w:w="3887"/>
        <w:gridCol w:w="1077"/>
        <w:gridCol w:w="1680"/>
      </w:tblGrid>
      <w:tr w:rsidR="007004F6" w:rsidRPr="001366B2" w14:paraId="0BD89EE3" w14:textId="4AD8DA5B" w:rsidTr="00E51949">
        <w:trPr>
          <w:trHeight w:val="464"/>
        </w:trPr>
        <w:tc>
          <w:tcPr>
            <w:tcW w:w="1364" w:type="dxa"/>
          </w:tcPr>
          <w:p w14:paraId="1BA7B149" w14:textId="77777777" w:rsidR="007004F6" w:rsidRPr="001366B2" w:rsidRDefault="007004F6" w:rsidP="003F6659">
            <w:pPr>
              <w:rPr>
                <w:b/>
              </w:rPr>
            </w:pPr>
            <w:r w:rsidRPr="001366B2">
              <w:rPr>
                <w:b/>
              </w:rPr>
              <w:t>Ref.</w:t>
            </w:r>
          </w:p>
        </w:tc>
        <w:tc>
          <w:tcPr>
            <w:tcW w:w="1008" w:type="dxa"/>
          </w:tcPr>
          <w:p w14:paraId="0B48F93E" w14:textId="77777777" w:rsidR="007004F6" w:rsidRPr="001366B2" w:rsidRDefault="007004F6" w:rsidP="003F6659">
            <w:pPr>
              <w:rPr>
                <w:b/>
              </w:rPr>
            </w:pPr>
            <w:r w:rsidRPr="001366B2">
              <w:rPr>
                <w:b/>
              </w:rPr>
              <w:t>Item</w:t>
            </w:r>
          </w:p>
        </w:tc>
        <w:tc>
          <w:tcPr>
            <w:tcW w:w="3887" w:type="dxa"/>
          </w:tcPr>
          <w:p w14:paraId="098E6A16" w14:textId="77777777" w:rsidR="007004F6" w:rsidRPr="001366B2" w:rsidRDefault="007004F6" w:rsidP="003F6659">
            <w:pPr>
              <w:rPr>
                <w:b/>
              </w:rPr>
            </w:pPr>
            <w:r w:rsidRPr="001366B2">
              <w:rPr>
                <w:b/>
              </w:rPr>
              <w:t>Action</w:t>
            </w:r>
          </w:p>
        </w:tc>
        <w:tc>
          <w:tcPr>
            <w:tcW w:w="1077" w:type="dxa"/>
          </w:tcPr>
          <w:p w14:paraId="37888810" w14:textId="77777777" w:rsidR="007004F6" w:rsidRPr="001366B2" w:rsidRDefault="007004F6" w:rsidP="003F6659">
            <w:pPr>
              <w:rPr>
                <w:b/>
              </w:rPr>
            </w:pPr>
            <w:r w:rsidRPr="001366B2">
              <w:rPr>
                <w:b/>
              </w:rPr>
              <w:t>Who</w:t>
            </w:r>
          </w:p>
        </w:tc>
        <w:tc>
          <w:tcPr>
            <w:tcW w:w="1680" w:type="dxa"/>
          </w:tcPr>
          <w:p w14:paraId="7C3DABF9" w14:textId="36C58C47" w:rsidR="007004F6" w:rsidRPr="001366B2" w:rsidRDefault="007004F6" w:rsidP="003F6659">
            <w:pPr>
              <w:rPr>
                <w:b/>
              </w:rPr>
            </w:pPr>
            <w:r>
              <w:rPr>
                <w:b/>
              </w:rPr>
              <w:t>Update</w:t>
            </w:r>
          </w:p>
        </w:tc>
      </w:tr>
      <w:tr w:rsidR="00042171" w14:paraId="70BDFF87" w14:textId="77777777" w:rsidTr="00127D8B">
        <w:trPr>
          <w:trHeight w:val="107"/>
        </w:trPr>
        <w:tc>
          <w:tcPr>
            <w:tcW w:w="9016" w:type="dxa"/>
            <w:gridSpan w:val="5"/>
          </w:tcPr>
          <w:p w14:paraId="7DACFEF5" w14:textId="4D4877E9" w:rsidR="00042171" w:rsidRDefault="00042171" w:rsidP="00042171">
            <w:pPr>
              <w:jc w:val="center"/>
              <w:rPr>
                <w:b/>
              </w:rPr>
            </w:pPr>
            <w:r>
              <w:rPr>
                <w:b/>
              </w:rPr>
              <w:t>New actions 31 august 2022</w:t>
            </w:r>
          </w:p>
        </w:tc>
      </w:tr>
      <w:tr w:rsidR="00965CF8" w14:paraId="68C3E30B" w14:textId="77777777" w:rsidTr="00E51949">
        <w:trPr>
          <w:trHeight w:val="107"/>
        </w:trPr>
        <w:tc>
          <w:tcPr>
            <w:tcW w:w="1364" w:type="dxa"/>
          </w:tcPr>
          <w:p w14:paraId="31E35133" w14:textId="32B2C851" w:rsidR="00965CF8" w:rsidRDefault="00965CF8" w:rsidP="00965CF8">
            <w:pPr>
              <w:rPr>
                <w:b/>
              </w:rPr>
            </w:pPr>
          </w:p>
        </w:tc>
        <w:tc>
          <w:tcPr>
            <w:tcW w:w="1008" w:type="dxa"/>
          </w:tcPr>
          <w:p w14:paraId="78AEE2F9" w14:textId="2EF09A04" w:rsidR="00965CF8" w:rsidRDefault="00965CF8" w:rsidP="00965CF8">
            <w:pPr>
              <w:rPr>
                <w:b/>
              </w:rPr>
            </w:pPr>
            <w:r>
              <w:rPr>
                <w:b/>
              </w:rPr>
              <w:t>8</w:t>
            </w:r>
          </w:p>
        </w:tc>
        <w:tc>
          <w:tcPr>
            <w:tcW w:w="3887" w:type="dxa"/>
          </w:tcPr>
          <w:p w14:paraId="6846554D" w14:textId="6E35A1F1" w:rsidR="00965CF8" w:rsidRDefault="00965CF8" w:rsidP="00965CF8">
            <w:pPr>
              <w:rPr>
                <w:rFonts w:cs="Arial"/>
              </w:rPr>
            </w:pPr>
            <w:r>
              <w:rPr>
                <w:rFonts w:cs="Arial"/>
              </w:rPr>
              <w:t>All to consider a mechanism for awarding the Anne Braggins trophy</w:t>
            </w:r>
          </w:p>
        </w:tc>
        <w:tc>
          <w:tcPr>
            <w:tcW w:w="1077" w:type="dxa"/>
          </w:tcPr>
          <w:p w14:paraId="6D436C12" w14:textId="424A77DB" w:rsidR="00965CF8" w:rsidRDefault="00965CF8" w:rsidP="00965CF8">
            <w:pPr>
              <w:rPr>
                <w:b/>
              </w:rPr>
            </w:pPr>
          </w:p>
        </w:tc>
        <w:tc>
          <w:tcPr>
            <w:tcW w:w="1680" w:type="dxa"/>
          </w:tcPr>
          <w:p w14:paraId="4E95ED78" w14:textId="2DAE5046" w:rsidR="00965CF8" w:rsidRDefault="00965CF8" w:rsidP="00965CF8">
            <w:pPr>
              <w:rPr>
                <w:b/>
              </w:rPr>
            </w:pPr>
            <w:r>
              <w:rPr>
                <w:b/>
              </w:rPr>
              <w:t>Next Meeting</w:t>
            </w:r>
          </w:p>
        </w:tc>
      </w:tr>
      <w:tr w:rsidR="009965DF" w14:paraId="0F31DCCF" w14:textId="77777777" w:rsidTr="008B432A">
        <w:trPr>
          <w:trHeight w:val="107"/>
        </w:trPr>
        <w:tc>
          <w:tcPr>
            <w:tcW w:w="9016" w:type="dxa"/>
            <w:gridSpan w:val="5"/>
          </w:tcPr>
          <w:p w14:paraId="6E0D4C37" w14:textId="3DE4F695" w:rsidR="009965DF" w:rsidRDefault="009965DF" w:rsidP="009965DF">
            <w:pPr>
              <w:jc w:val="center"/>
              <w:rPr>
                <w:b/>
              </w:rPr>
            </w:pPr>
          </w:p>
        </w:tc>
      </w:tr>
      <w:tr w:rsidR="004471ED" w14:paraId="6D0018DE" w14:textId="77777777" w:rsidTr="00F03A72">
        <w:trPr>
          <w:trHeight w:val="107"/>
        </w:trPr>
        <w:tc>
          <w:tcPr>
            <w:tcW w:w="9016" w:type="dxa"/>
            <w:gridSpan w:val="5"/>
          </w:tcPr>
          <w:p w14:paraId="435D4A81" w14:textId="2057B965" w:rsidR="004471ED" w:rsidRDefault="004471ED" w:rsidP="00F03A72">
            <w:pPr>
              <w:jc w:val="center"/>
              <w:rPr>
                <w:b/>
              </w:rPr>
            </w:pPr>
            <w:r>
              <w:rPr>
                <w:b/>
              </w:rPr>
              <w:t>New actions 21 April 2023</w:t>
            </w:r>
          </w:p>
        </w:tc>
      </w:tr>
      <w:tr w:rsidR="004471ED" w14:paraId="71986B1B" w14:textId="77777777" w:rsidTr="00E51949">
        <w:trPr>
          <w:trHeight w:val="107"/>
        </w:trPr>
        <w:tc>
          <w:tcPr>
            <w:tcW w:w="1364" w:type="dxa"/>
          </w:tcPr>
          <w:p w14:paraId="5394849A" w14:textId="685D29AC" w:rsidR="004471ED" w:rsidRDefault="004471ED" w:rsidP="00F03A72">
            <w:pPr>
              <w:rPr>
                <w:b/>
              </w:rPr>
            </w:pPr>
          </w:p>
        </w:tc>
        <w:tc>
          <w:tcPr>
            <w:tcW w:w="1008" w:type="dxa"/>
          </w:tcPr>
          <w:p w14:paraId="03AFEF0D" w14:textId="77777777" w:rsidR="004471ED" w:rsidRDefault="004471ED" w:rsidP="00F03A72">
            <w:pPr>
              <w:rPr>
                <w:b/>
              </w:rPr>
            </w:pPr>
          </w:p>
        </w:tc>
        <w:tc>
          <w:tcPr>
            <w:tcW w:w="3887" w:type="dxa"/>
          </w:tcPr>
          <w:p w14:paraId="0F7276CE" w14:textId="6CFB1631" w:rsidR="004471ED" w:rsidRDefault="00E51949" w:rsidP="00F03A72">
            <w:pPr>
              <w:rPr>
                <w:rFonts w:cs="Arial"/>
              </w:rPr>
            </w:pPr>
            <w:r>
              <w:rPr>
                <w:rFonts w:cs="Arial"/>
              </w:rPr>
              <w:t>Anne Straube had asked us to consider nominations for the IOF TOC from the junior/under 30 age group</w:t>
            </w:r>
          </w:p>
        </w:tc>
        <w:tc>
          <w:tcPr>
            <w:tcW w:w="1077" w:type="dxa"/>
          </w:tcPr>
          <w:p w14:paraId="35446F57" w14:textId="5C2A1957" w:rsidR="004471ED" w:rsidRDefault="004471ED" w:rsidP="00F03A72">
            <w:pPr>
              <w:rPr>
                <w:b/>
              </w:rPr>
            </w:pPr>
          </w:p>
        </w:tc>
        <w:tc>
          <w:tcPr>
            <w:tcW w:w="1680" w:type="dxa"/>
          </w:tcPr>
          <w:p w14:paraId="1D70206B" w14:textId="13D48CCC" w:rsidR="004471ED" w:rsidRDefault="004471ED" w:rsidP="00F03A72">
            <w:pPr>
              <w:rPr>
                <w:b/>
              </w:rPr>
            </w:pPr>
          </w:p>
        </w:tc>
      </w:tr>
      <w:tr w:rsidR="004471ED" w14:paraId="3950DB3C" w14:textId="77777777" w:rsidTr="00E51949">
        <w:trPr>
          <w:trHeight w:val="107"/>
        </w:trPr>
        <w:tc>
          <w:tcPr>
            <w:tcW w:w="1364" w:type="dxa"/>
          </w:tcPr>
          <w:p w14:paraId="7F51DA86" w14:textId="77777777" w:rsidR="004471ED" w:rsidRDefault="004471ED" w:rsidP="00F03A72">
            <w:pPr>
              <w:rPr>
                <w:b/>
              </w:rPr>
            </w:pPr>
          </w:p>
        </w:tc>
        <w:tc>
          <w:tcPr>
            <w:tcW w:w="1008" w:type="dxa"/>
          </w:tcPr>
          <w:p w14:paraId="0239404B" w14:textId="77777777" w:rsidR="004471ED" w:rsidRDefault="004471ED" w:rsidP="00F03A72">
            <w:pPr>
              <w:rPr>
                <w:b/>
              </w:rPr>
            </w:pPr>
          </w:p>
        </w:tc>
        <w:tc>
          <w:tcPr>
            <w:tcW w:w="3887" w:type="dxa"/>
          </w:tcPr>
          <w:p w14:paraId="6964293A" w14:textId="6E9DD8E6" w:rsidR="004471ED" w:rsidRDefault="002A35AE" w:rsidP="00F03A72">
            <w:pPr>
              <w:rPr>
                <w:rFonts w:cs="Arial"/>
              </w:rPr>
            </w:pPr>
            <w:r>
              <w:rPr>
                <w:rFonts w:cs="Arial"/>
              </w:rPr>
              <w:t>Lessons learned from JK 2023</w:t>
            </w:r>
          </w:p>
        </w:tc>
        <w:tc>
          <w:tcPr>
            <w:tcW w:w="1077" w:type="dxa"/>
          </w:tcPr>
          <w:p w14:paraId="428E87D0" w14:textId="74CE8307" w:rsidR="004471ED" w:rsidRDefault="002A35AE" w:rsidP="00F03A72">
            <w:pPr>
              <w:rPr>
                <w:b/>
              </w:rPr>
            </w:pPr>
            <w:r>
              <w:rPr>
                <w:b/>
              </w:rPr>
              <w:t>GU/JK</w:t>
            </w:r>
          </w:p>
        </w:tc>
        <w:tc>
          <w:tcPr>
            <w:tcW w:w="1680" w:type="dxa"/>
          </w:tcPr>
          <w:p w14:paraId="70FD1D10" w14:textId="16DE90ED" w:rsidR="004471ED" w:rsidRDefault="002A35AE" w:rsidP="00F03A72">
            <w:pPr>
              <w:rPr>
                <w:b/>
              </w:rPr>
            </w:pPr>
            <w:r>
              <w:rPr>
                <w:b/>
              </w:rPr>
              <w:t>July 23</w:t>
            </w:r>
          </w:p>
        </w:tc>
      </w:tr>
      <w:tr w:rsidR="004471ED" w14:paraId="459A5A3F" w14:textId="77777777" w:rsidTr="00E51949">
        <w:trPr>
          <w:trHeight w:val="107"/>
        </w:trPr>
        <w:tc>
          <w:tcPr>
            <w:tcW w:w="1364" w:type="dxa"/>
          </w:tcPr>
          <w:p w14:paraId="6DF76057" w14:textId="77777777" w:rsidR="004471ED" w:rsidRDefault="004471ED" w:rsidP="00F03A72">
            <w:pPr>
              <w:rPr>
                <w:b/>
              </w:rPr>
            </w:pPr>
          </w:p>
        </w:tc>
        <w:tc>
          <w:tcPr>
            <w:tcW w:w="1008" w:type="dxa"/>
          </w:tcPr>
          <w:p w14:paraId="4637D7C0" w14:textId="77777777" w:rsidR="004471ED" w:rsidRDefault="004471ED" w:rsidP="00F03A72">
            <w:pPr>
              <w:rPr>
                <w:b/>
              </w:rPr>
            </w:pPr>
          </w:p>
        </w:tc>
        <w:tc>
          <w:tcPr>
            <w:tcW w:w="3887" w:type="dxa"/>
          </w:tcPr>
          <w:p w14:paraId="675CBB30" w14:textId="72646B93" w:rsidR="004471ED" w:rsidRDefault="00517FA0" w:rsidP="00F03A72">
            <w:pPr>
              <w:rPr>
                <w:rFonts w:cs="Arial"/>
              </w:rPr>
            </w:pPr>
            <w:r>
              <w:rPr>
                <w:rFonts w:cs="Arial"/>
              </w:rPr>
              <w:t>Nominations to drive the 2 new working groups</w:t>
            </w:r>
          </w:p>
        </w:tc>
        <w:tc>
          <w:tcPr>
            <w:tcW w:w="1077" w:type="dxa"/>
          </w:tcPr>
          <w:p w14:paraId="6B86037E" w14:textId="66E27B53" w:rsidR="004471ED" w:rsidRDefault="00517FA0" w:rsidP="00F03A72">
            <w:pPr>
              <w:rPr>
                <w:b/>
              </w:rPr>
            </w:pPr>
            <w:r>
              <w:rPr>
                <w:b/>
              </w:rPr>
              <w:t>All</w:t>
            </w:r>
          </w:p>
        </w:tc>
        <w:tc>
          <w:tcPr>
            <w:tcW w:w="1680" w:type="dxa"/>
          </w:tcPr>
          <w:p w14:paraId="0F40D790" w14:textId="4E740D08" w:rsidR="004471ED" w:rsidRDefault="00517FA0" w:rsidP="00F03A72">
            <w:pPr>
              <w:rPr>
                <w:b/>
              </w:rPr>
            </w:pPr>
            <w:r>
              <w:rPr>
                <w:b/>
              </w:rPr>
              <w:t>Next meeting</w:t>
            </w:r>
          </w:p>
        </w:tc>
      </w:tr>
      <w:tr w:rsidR="00E51949" w14:paraId="10E0BE88" w14:textId="77777777" w:rsidTr="008E7F67">
        <w:trPr>
          <w:trHeight w:val="107"/>
        </w:trPr>
        <w:tc>
          <w:tcPr>
            <w:tcW w:w="9016" w:type="dxa"/>
            <w:gridSpan w:val="5"/>
          </w:tcPr>
          <w:p w14:paraId="23DDD929" w14:textId="7DEC25E5" w:rsidR="00E51949" w:rsidRDefault="00E51949" w:rsidP="00E51949">
            <w:pPr>
              <w:jc w:val="center"/>
              <w:rPr>
                <w:b/>
              </w:rPr>
            </w:pPr>
            <w:r>
              <w:rPr>
                <w:b/>
              </w:rPr>
              <w:t>New actions 24 July 2023</w:t>
            </w:r>
          </w:p>
        </w:tc>
      </w:tr>
      <w:tr w:rsidR="00E51949" w14:paraId="6F6C6182" w14:textId="77777777" w:rsidTr="00E51949">
        <w:trPr>
          <w:trHeight w:val="107"/>
        </w:trPr>
        <w:tc>
          <w:tcPr>
            <w:tcW w:w="1364" w:type="dxa"/>
          </w:tcPr>
          <w:p w14:paraId="387BE1E0" w14:textId="5351DDD5" w:rsidR="00E51949" w:rsidRDefault="00E51949" w:rsidP="00E51949">
            <w:pPr>
              <w:rPr>
                <w:b/>
              </w:rPr>
            </w:pPr>
          </w:p>
        </w:tc>
        <w:tc>
          <w:tcPr>
            <w:tcW w:w="1008" w:type="dxa"/>
          </w:tcPr>
          <w:p w14:paraId="03953122" w14:textId="0187E5BC" w:rsidR="00E51949" w:rsidRDefault="00E51949" w:rsidP="00E51949">
            <w:pPr>
              <w:rPr>
                <w:b/>
              </w:rPr>
            </w:pPr>
            <w:r>
              <w:rPr>
                <w:b/>
              </w:rPr>
              <w:t>7</w:t>
            </w:r>
          </w:p>
        </w:tc>
        <w:tc>
          <w:tcPr>
            <w:tcW w:w="3887" w:type="dxa"/>
          </w:tcPr>
          <w:p w14:paraId="0D8AA844" w14:textId="299CDAF0" w:rsidR="00E51949" w:rsidRDefault="00E51949" w:rsidP="00E51949">
            <w:pPr>
              <w:rPr>
                <w:rFonts w:cs="Arial"/>
              </w:rPr>
            </w:pPr>
            <w:r w:rsidRPr="00E00FA6">
              <w:rPr>
                <w:rFonts w:cs="Arial"/>
                <w:b/>
                <w:bCs/>
              </w:rPr>
              <w:t>GU will write to Peter Hart</w:t>
            </w:r>
            <w:r>
              <w:rPr>
                <w:rFonts w:cs="Arial"/>
              </w:rPr>
              <w:t xml:space="preserve"> to see what procedural and publicity arrangement should be put in place before ETOC2024</w:t>
            </w:r>
          </w:p>
        </w:tc>
        <w:tc>
          <w:tcPr>
            <w:tcW w:w="1077" w:type="dxa"/>
          </w:tcPr>
          <w:p w14:paraId="1B65F40D" w14:textId="69694EEB" w:rsidR="00E51949" w:rsidRDefault="00E51949" w:rsidP="00E51949">
            <w:pPr>
              <w:rPr>
                <w:b/>
              </w:rPr>
            </w:pPr>
            <w:r>
              <w:rPr>
                <w:b/>
              </w:rPr>
              <w:t>GU</w:t>
            </w:r>
          </w:p>
        </w:tc>
        <w:tc>
          <w:tcPr>
            <w:tcW w:w="1680" w:type="dxa"/>
          </w:tcPr>
          <w:p w14:paraId="315044CE" w14:textId="1615ED6E" w:rsidR="00E51949" w:rsidRDefault="00E51949" w:rsidP="00E51949">
            <w:pPr>
              <w:rPr>
                <w:b/>
              </w:rPr>
            </w:pPr>
            <w:r>
              <w:rPr>
                <w:b/>
              </w:rPr>
              <w:t>Next meeting</w:t>
            </w:r>
          </w:p>
        </w:tc>
      </w:tr>
      <w:tr w:rsidR="00E51949" w14:paraId="5EFF987D" w14:textId="77777777" w:rsidTr="00E51949">
        <w:trPr>
          <w:trHeight w:val="107"/>
        </w:trPr>
        <w:tc>
          <w:tcPr>
            <w:tcW w:w="1364" w:type="dxa"/>
          </w:tcPr>
          <w:p w14:paraId="1ED3EECF" w14:textId="06D5A3BB" w:rsidR="00E51949" w:rsidRDefault="00E51949" w:rsidP="00E51949">
            <w:pPr>
              <w:rPr>
                <w:rFonts w:cs="Arial"/>
              </w:rPr>
            </w:pPr>
          </w:p>
        </w:tc>
        <w:tc>
          <w:tcPr>
            <w:tcW w:w="1008" w:type="dxa"/>
          </w:tcPr>
          <w:p w14:paraId="437D46F4" w14:textId="558507C8" w:rsidR="00E51949" w:rsidRDefault="00E51949" w:rsidP="00E51949">
            <w:pPr>
              <w:rPr>
                <w:b/>
              </w:rPr>
            </w:pPr>
            <w:r>
              <w:rPr>
                <w:b/>
              </w:rPr>
              <w:t>7</w:t>
            </w:r>
          </w:p>
        </w:tc>
        <w:tc>
          <w:tcPr>
            <w:tcW w:w="3887" w:type="dxa"/>
          </w:tcPr>
          <w:p w14:paraId="3817CA9E" w14:textId="47625C56" w:rsidR="00E51949" w:rsidRDefault="00E51949" w:rsidP="00E51949">
            <w:pPr>
              <w:rPr>
                <w:b/>
              </w:rPr>
            </w:pPr>
            <w:r w:rsidRPr="005D5E0E">
              <w:rPr>
                <w:rFonts w:cs="Arial"/>
                <w:b/>
                <w:bCs/>
              </w:rPr>
              <w:t>GU will write to Clive and Wilbert</w:t>
            </w:r>
            <w:r>
              <w:rPr>
                <w:rFonts w:cs="Arial"/>
              </w:rPr>
              <w:t xml:space="preserve"> to confirm that they are willing to continue as advisers</w:t>
            </w:r>
          </w:p>
        </w:tc>
        <w:tc>
          <w:tcPr>
            <w:tcW w:w="1077" w:type="dxa"/>
          </w:tcPr>
          <w:p w14:paraId="03C4F049" w14:textId="542CBF14" w:rsidR="00E51949" w:rsidRDefault="00E51949" w:rsidP="00E51949">
            <w:pPr>
              <w:rPr>
                <w:b/>
              </w:rPr>
            </w:pPr>
            <w:r>
              <w:rPr>
                <w:b/>
              </w:rPr>
              <w:t>GU</w:t>
            </w:r>
          </w:p>
        </w:tc>
        <w:tc>
          <w:tcPr>
            <w:tcW w:w="1680" w:type="dxa"/>
          </w:tcPr>
          <w:p w14:paraId="3542CEAD" w14:textId="43FD94E8" w:rsidR="00E51949" w:rsidRDefault="00E51949" w:rsidP="00E51949">
            <w:pPr>
              <w:rPr>
                <w:b/>
              </w:rPr>
            </w:pPr>
            <w:r>
              <w:rPr>
                <w:b/>
              </w:rPr>
              <w:t>Next meeting</w:t>
            </w:r>
          </w:p>
        </w:tc>
      </w:tr>
      <w:tr w:rsidR="00E51949" w14:paraId="1A7AC4BD" w14:textId="77777777" w:rsidTr="00E51949">
        <w:trPr>
          <w:trHeight w:val="107"/>
        </w:trPr>
        <w:tc>
          <w:tcPr>
            <w:tcW w:w="1364" w:type="dxa"/>
          </w:tcPr>
          <w:p w14:paraId="2BE2986D" w14:textId="45530FA5" w:rsidR="00E51949" w:rsidRDefault="00E51949" w:rsidP="00E51949">
            <w:pPr>
              <w:rPr>
                <w:rFonts w:cs="Arial"/>
              </w:rPr>
            </w:pPr>
          </w:p>
        </w:tc>
        <w:tc>
          <w:tcPr>
            <w:tcW w:w="1008" w:type="dxa"/>
          </w:tcPr>
          <w:p w14:paraId="2EFE54EE" w14:textId="080D4E94" w:rsidR="00E51949" w:rsidRDefault="00E51949" w:rsidP="00E51949">
            <w:pPr>
              <w:rPr>
                <w:b/>
              </w:rPr>
            </w:pPr>
            <w:r>
              <w:rPr>
                <w:b/>
              </w:rPr>
              <w:t>10</w:t>
            </w:r>
          </w:p>
        </w:tc>
        <w:tc>
          <w:tcPr>
            <w:tcW w:w="3887" w:type="dxa"/>
          </w:tcPr>
          <w:p w14:paraId="6E0D054D" w14:textId="018C3D8A" w:rsidR="00E51949" w:rsidRDefault="00E51949" w:rsidP="00E51949">
            <w:pPr>
              <w:rPr>
                <w:b/>
              </w:rPr>
            </w:pPr>
            <w:r>
              <w:rPr>
                <w:rFonts w:cs="Arial"/>
              </w:rPr>
              <w:t>Proposal for a TrailO club</w:t>
            </w:r>
          </w:p>
        </w:tc>
        <w:tc>
          <w:tcPr>
            <w:tcW w:w="1077" w:type="dxa"/>
          </w:tcPr>
          <w:p w14:paraId="049148D2" w14:textId="7C218C54" w:rsidR="00E51949" w:rsidRDefault="00E51949" w:rsidP="00E51949">
            <w:pPr>
              <w:rPr>
                <w:b/>
              </w:rPr>
            </w:pPr>
            <w:r>
              <w:rPr>
                <w:b/>
              </w:rPr>
              <w:t>IP</w:t>
            </w:r>
          </w:p>
        </w:tc>
        <w:tc>
          <w:tcPr>
            <w:tcW w:w="1680" w:type="dxa"/>
          </w:tcPr>
          <w:p w14:paraId="54A35EDA" w14:textId="2E11715F" w:rsidR="00E51949" w:rsidRDefault="00E51949" w:rsidP="00E51949">
            <w:pPr>
              <w:rPr>
                <w:b/>
              </w:rPr>
            </w:pPr>
            <w:r>
              <w:rPr>
                <w:b/>
              </w:rPr>
              <w:t>Next meeting</w:t>
            </w:r>
          </w:p>
        </w:tc>
      </w:tr>
      <w:bookmarkEnd w:id="0"/>
    </w:tbl>
    <w:p w14:paraId="7B69FDD8" w14:textId="0320D42E" w:rsidR="00552F9E" w:rsidRDefault="00552F9E" w:rsidP="00FE6E50">
      <w:pPr>
        <w:wordWrap w:val="0"/>
        <w:rPr>
          <w:rFonts w:cs="Arial"/>
        </w:rPr>
      </w:pPr>
    </w:p>
    <w:p w14:paraId="6E6C3229" w14:textId="3FE14984" w:rsidR="005B583D" w:rsidRDefault="005B583D" w:rsidP="00FE6E50">
      <w:pPr>
        <w:wordWrap w:val="0"/>
        <w:rPr>
          <w:rFonts w:cs="Arial"/>
        </w:rPr>
      </w:pPr>
      <w:r>
        <w:rPr>
          <w:rFonts w:cs="Arial"/>
        </w:rPr>
        <w:t>v.</w:t>
      </w:r>
      <w:r w:rsidR="0046455A">
        <w:rPr>
          <w:rFonts w:cs="Arial"/>
        </w:rPr>
        <w:t>1</w:t>
      </w:r>
      <w:r>
        <w:rPr>
          <w:rFonts w:cs="Arial"/>
        </w:rPr>
        <w:t xml:space="preserve"> GU </w:t>
      </w:r>
      <w:r w:rsidR="00E51949">
        <w:rPr>
          <w:rFonts w:cs="Arial"/>
        </w:rPr>
        <w:t>30/7</w:t>
      </w:r>
      <w:r w:rsidR="00AC3C37">
        <w:rPr>
          <w:rFonts w:cs="Arial"/>
        </w:rPr>
        <w:t>/23</w:t>
      </w:r>
    </w:p>
    <w:sectPr w:rsidR="005B583D" w:rsidSect="00697702">
      <w:pgSz w:w="11906" w:h="16838"/>
      <w:pgMar w:top="851" w:right="144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CAD0" w14:textId="77777777" w:rsidR="00850550" w:rsidRDefault="00850550" w:rsidP="000F225B">
      <w:pPr>
        <w:spacing w:after="0" w:line="240" w:lineRule="auto"/>
      </w:pPr>
      <w:r>
        <w:separator/>
      </w:r>
    </w:p>
  </w:endnote>
  <w:endnote w:type="continuationSeparator" w:id="0">
    <w:p w14:paraId="4250EA48" w14:textId="77777777" w:rsidR="00850550" w:rsidRDefault="00850550" w:rsidP="000F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함초롬돋움">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B89C" w14:textId="77777777" w:rsidR="00850550" w:rsidRDefault="00850550" w:rsidP="000F225B">
      <w:pPr>
        <w:spacing w:after="0" w:line="240" w:lineRule="auto"/>
      </w:pPr>
      <w:r>
        <w:separator/>
      </w:r>
    </w:p>
  </w:footnote>
  <w:footnote w:type="continuationSeparator" w:id="0">
    <w:p w14:paraId="5AAAE97D" w14:textId="77777777" w:rsidR="00850550" w:rsidRDefault="00850550" w:rsidP="000F2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2E0B62"/>
    <w:multiLevelType w:val="multilevel"/>
    <w:tmpl w:val="0EA2DC3C"/>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022"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1" w15:restartNumberingAfterBreak="0">
    <w:nsid w:val="00933351"/>
    <w:multiLevelType w:val="hybridMultilevel"/>
    <w:tmpl w:val="EE7E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67C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0E4B34"/>
    <w:multiLevelType w:val="multilevel"/>
    <w:tmpl w:val="7BA2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A1ECC"/>
    <w:multiLevelType w:val="hybridMultilevel"/>
    <w:tmpl w:val="5DF852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3D35A6"/>
    <w:multiLevelType w:val="multilevel"/>
    <w:tmpl w:val="9922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323E1"/>
    <w:multiLevelType w:val="hybridMultilevel"/>
    <w:tmpl w:val="55E6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73DC2"/>
    <w:multiLevelType w:val="hybridMultilevel"/>
    <w:tmpl w:val="F752A22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F873231"/>
    <w:multiLevelType w:val="multilevel"/>
    <w:tmpl w:val="8FF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938B7"/>
    <w:multiLevelType w:val="multilevel"/>
    <w:tmpl w:val="215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A6C79"/>
    <w:multiLevelType w:val="hybridMultilevel"/>
    <w:tmpl w:val="39B8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35BB4"/>
    <w:multiLevelType w:val="hybridMultilevel"/>
    <w:tmpl w:val="432665C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EEE24EA"/>
    <w:multiLevelType w:val="hybridMultilevel"/>
    <w:tmpl w:val="9CCA70D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107142E"/>
    <w:multiLevelType w:val="hybridMultilevel"/>
    <w:tmpl w:val="F9247424"/>
    <w:lvl w:ilvl="0" w:tplc="0809000F">
      <w:start w:val="1"/>
      <w:numFmt w:val="decimal"/>
      <w:lvlText w:val="%1."/>
      <w:lvlJc w:val="left"/>
      <w:pPr>
        <w:ind w:left="720" w:hanging="360"/>
      </w:pPr>
    </w:lvl>
    <w:lvl w:ilvl="1" w:tplc="98DA6E5A">
      <w:start w:val="2021"/>
      <w:numFmt w:val="bullet"/>
      <w:lvlText w:val="•"/>
      <w:lvlJc w:val="left"/>
      <w:pPr>
        <w:ind w:left="1800" w:hanging="720"/>
      </w:pPr>
      <w:rPr>
        <w:rFonts w:ascii="Calibri" w:eastAsia="SimSu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0063AA"/>
    <w:multiLevelType w:val="hybridMultilevel"/>
    <w:tmpl w:val="9A86B32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38EE51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A06192"/>
    <w:multiLevelType w:val="hybridMultilevel"/>
    <w:tmpl w:val="B1EC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F52C57"/>
    <w:multiLevelType w:val="hybridMultilevel"/>
    <w:tmpl w:val="97483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A0750E3"/>
    <w:multiLevelType w:val="hybridMultilevel"/>
    <w:tmpl w:val="D6DE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BA5A67"/>
    <w:multiLevelType w:val="multilevel"/>
    <w:tmpl w:val="BD9C7E98"/>
    <w:lvl w:ilvl="0">
      <w:start w:val="1"/>
      <w:numFmt w:val="decimal"/>
      <w:suff w:val="nothing"/>
      <w:lvlText w:val="%1 "/>
      <w:lvlJc w:val="left"/>
      <w:pPr>
        <w:ind w:left="425" w:hanging="425"/>
      </w:pPr>
      <w:rPr>
        <w:rFonts w:hint="default"/>
        <w:color w:val="4F81BD" w:themeColor="accent1"/>
      </w:rPr>
    </w:lvl>
    <w:lvl w:ilvl="1">
      <w:start w:val="1"/>
      <w:numFmt w:val="bullet"/>
      <w:lvlText w:val=""/>
      <w:lvlJc w:val="left"/>
      <w:pPr>
        <w:ind w:left="738" w:hanging="738"/>
      </w:pPr>
      <w:rPr>
        <w:rFonts w:ascii="Symbol" w:hAnsi="Symbol" w:hint="default"/>
      </w:rPr>
    </w:lvl>
    <w:lvl w:ilvl="2">
      <w:start w:val="1"/>
      <w:numFmt w:val="decimal"/>
      <w:suff w:val="nothing"/>
      <w:lvlText w:val="%1-%2-%3"/>
      <w:lvlJc w:val="left"/>
      <w:pPr>
        <w:ind w:left="1134" w:hanging="709"/>
      </w:pPr>
      <w:rPr>
        <w:rFonts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20" w15:restartNumberingAfterBreak="0">
    <w:nsid w:val="76E02F79"/>
    <w:multiLevelType w:val="multilevel"/>
    <w:tmpl w:val="01DC9096"/>
    <w:lvl w:ilvl="0">
      <w:start w:val="1"/>
      <w:numFmt w:val="decimal"/>
      <w:suff w:val="nothing"/>
      <w:lvlText w:val="%1"/>
      <w:lvlJc w:val="left"/>
      <w:pPr>
        <w:ind w:left="425" w:hanging="425"/>
      </w:pPr>
      <w:rPr>
        <w:color w:val="4F81BD" w:themeColor="accent1"/>
      </w:rPr>
    </w:lvl>
    <w:lvl w:ilvl="1">
      <w:start w:val="1"/>
      <w:numFmt w:val="decimal"/>
      <w:suff w:val="nothing"/>
      <w:lvlText w:val="%1-%2"/>
      <w:lvlJc w:val="left"/>
      <w:pPr>
        <w:ind w:left="993" w:hanging="567"/>
      </w:p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lvl>
    <w:lvl w:ilvl="4">
      <w:start w:val="1"/>
      <w:numFmt w:val="decimal"/>
      <w:suff w:val="nothing"/>
      <w:lvlText w:val="%1-%2-%3-%4-%5"/>
      <w:lvlJc w:val="left"/>
      <w:pPr>
        <w:ind w:left="1418" w:hanging="993"/>
      </w:pPr>
    </w:lvl>
    <w:lvl w:ilvl="5">
      <w:start w:val="1"/>
      <w:numFmt w:val="decimal"/>
      <w:suff w:val="nothing"/>
      <w:lvlText w:val="%1-%2-%3-%4-%5-%6"/>
      <w:lvlJc w:val="left"/>
      <w:pPr>
        <w:ind w:left="1560" w:hanging="1135"/>
      </w:pPr>
    </w:lvl>
    <w:lvl w:ilvl="6">
      <w:start w:val="1"/>
      <w:numFmt w:val="decimal"/>
      <w:suff w:val="nothing"/>
      <w:lvlText w:val="%1-%2-%3-%4-%5-%6-%7"/>
      <w:lvlJc w:val="left"/>
      <w:pPr>
        <w:ind w:left="1702" w:hanging="1277"/>
      </w:pPr>
    </w:lvl>
    <w:lvl w:ilvl="7">
      <w:start w:val="1"/>
      <w:numFmt w:val="decimal"/>
      <w:suff w:val="nothing"/>
      <w:lvlText w:val="%1-%2-%3-%4-%5-%6-%7-%8"/>
      <w:lvlJc w:val="left"/>
      <w:pPr>
        <w:ind w:left="1844" w:hanging="1419"/>
      </w:pPr>
    </w:lvl>
    <w:lvl w:ilvl="8">
      <w:start w:val="1"/>
      <w:numFmt w:val="decimal"/>
      <w:suff w:val="nothing"/>
      <w:lvlText w:val="%1-%2-%3-%4-%5-%6-%7-%8-%9"/>
      <w:lvlJc w:val="left"/>
      <w:pPr>
        <w:ind w:left="1986" w:hanging="1561"/>
      </w:pPr>
    </w:lvl>
  </w:abstractNum>
  <w:abstractNum w:abstractNumId="21" w15:restartNumberingAfterBreak="0">
    <w:nsid w:val="7A032095"/>
    <w:multiLevelType w:val="hybridMultilevel"/>
    <w:tmpl w:val="550E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474093">
    <w:abstractNumId w:val="0"/>
  </w:num>
  <w:num w:numId="2" w16cid:durableId="282081087">
    <w:abstractNumId w:val="9"/>
  </w:num>
  <w:num w:numId="3" w16cid:durableId="363796883">
    <w:abstractNumId w:val="3"/>
  </w:num>
  <w:num w:numId="4" w16cid:durableId="459111891">
    <w:abstractNumId w:val="8"/>
  </w:num>
  <w:num w:numId="5" w16cid:durableId="1157920742">
    <w:abstractNumId w:val="16"/>
  </w:num>
  <w:num w:numId="6" w16cid:durableId="333384173">
    <w:abstractNumId w:val="21"/>
  </w:num>
  <w:num w:numId="7" w16cid:durableId="1404911067">
    <w:abstractNumId w:val="15"/>
  </w:num>
  <w:num w:numId="8" w16cid:durableId="789737862">
    <w:abstractNumId w:val="20"/>
  </w:num>
  <w:num w:numId="9" w16cid:durableId="3715384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4073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9965233">
    <w:abstractNumId w:val="4"/>
  </w:num>
  <w:num w:numId="12" w16cid:durableId="1331525815">
    <w:abstractNumId w:val="12"/>
  </w:num>
  <w:num w:numId="13" w16cid:durableId="620498481">
    <w:abstractNumId w:val="13"/>
  </w:num>
  <w:num w:numId="14" w16cid:durableId="866261830">
    <w:abstractNumId w:val="5"/>
  </w:num>
  <w:num w:numId="15" w16cid:durableId="1267039331">
    <w:abstractNumId w:val="14"/>
  </w:num>
  <w:num w:numId="16" w16cid:durableId="154417947">
    <w:abstractNumId w:val="7"/>
  </w:num>
  <w:num w:numId="17" w16cid:durableId="495465620">
    <w:abstractNumId w:val="2"/>
  </w:num>
  <w:num w:numId="18" w16cid:durableId="545721804">
    <w:abstractNumId w:val="19"/>
  </w:num>
  <w:num w:numId="19" w16cid:durableId="173811798">
    <w:abstractNumId w:val="18"/>
  </w:num>
  <w:num w:numId="20" w16cid:durableId="546374704">
    <w:abstractNumId w:val="10"/>
  </w:num>
  <w:num w:numId="21" w16cid:durableId="1143698180">
    <w:abstractNumId w:val="1"/>
  </w:num>
  <w:num w:numId="22" w16cid:durableId="944725225">
    <w:abstractNumId w:val="6"/>
  </w:num>
  <w:num w:numId="23" w16cid:durableId="2637277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hideGrammaticalError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01"/>
    <w:rsid w:val="000126A2"/>
    <w:rsid w:val="000207D1"/>
    <w:rsid w:val="00021347"/>
    <w:rsid w:val="00027CF5"/>
    <w:rsid w:val="00031D15"/>
    <w:rsid w:val="00036D4E"/>
    <w:rsid w:val="00042171"/>
    <w:rsid w:val="000466C0"/>
    <w:rsid w:val="0008525F"/>
    <w:rsid w:val="00095251"/>
    <w:rsid w:val="000C108E"/>
    <w:rsid w:val="000C4E38"/>
    <w:rsid w:val="000C77C6"/>
    <w:rsid w:val="000D5CA8"/>
    <w:rsid w:val="000E0FC8"/>
    <w:rsid w:val="000F225B"/>
    <w:rsid w:val="00115391"/>
    <w:rsid w:val="001206EC"/>
    <w:rsid w:val="00154966"/>
    <w:rsid w:val="001747DE"/>
    <w:rsid w:val="00186EF4"/>
    <w:rsid w:val="00191F48"/>
    <w:rsid w:val="0019399D"/>
    <w:rsid w:val="001A5897"/>
    <w:rsid w:val="001B670C"/>
    <w:rsid w:val="001C27A8"/>
    <w:rsid w:val="001D0204"/>
    <w:rsid w:val="001D1441"/>
    <w:rsid w:val="001D5CBE"/>
    <w:rsid w:val="001F116F"/>
    <w:rsid w:val="001F39A3"/>
    <w:rsid w:val="001F4FE5"/>
    <w:rsid w:val="00216F01"/>
    <w:rsid w:val="00235AA3"/>
    <w:rsid w:val="00242174"/>
    <w:rsid w:val="002601EF"/>
    <w:rsid w:val="002640E9"/>
    <w:rsid w:val="00266684"/>
    <w:rsid w:val="0027225B"/>
    <w:rsid w:val="0029756C"/>
    <w:rsid w:val="002A35AE"/>
    <w:rsid w:val="002B1C39"/>
    <w:rsid w:val="002B1F66"/>
    <w:rsid w:val="002C2A20"/>
    <w:rsid w:val="002C4D15"/>
    <w:rsid w:val="002C5851"/>
    <w:rsid w:val="002C684F"/>
    <w:rsid w:val="002C7C8C"/>
    <w:rsid w:val="002E345A"/>
    <w:rsid w:val="00303C5A"/>
    <w:rsid w:val="00311F85"/>
    <w:rsid w:val="0032530E"/>
    <w:rsid w:val="0032564F"/>
    <w:rsid w:val="003334BA"/>
    <w:rsid w:val="00335A5C"/>
    <w:rsid w:val="0035639B"/>
    <w:rsid w:val="00363F45"/>
    <w:rsid w:val="00365B07"/>
    <w:rsid w:val="003B0E96"/>
    <w:rsid w:val="003E1AF7"/>
    <w:rsid w:val="003E460C"/>
    <w:rsid w:val="003E7A2B"/>
    <w:rsid w:val="003F1D4C"/>
    <w:rsid w:val="004010BA"/>
    <w:rsid w:val="00402FF2"/>
    <w:rsid w:val="0043465B"/>
    <w:rsid w:val="0044092D"/>
    <w:rsid w:val="00441DBB"/>
    <w:rsid w:val="00443DDF"/>
    <w:rsid w:val="004471ED"/>
    <w:rsid w:val="00451D85"/>
    <w:rsid w:val="0045591B"/>
    <w:rsid w:val="0046455A"/>
    <w:rsid w:val="0046466C"/>
    <w:rsid w:val="004803B6"/>
    <w:rsid w:val="00484C41"/>
    <w:rsid w:val="004A5F73"/>
    <w:rsid w:val="004B462F"/>
    <w:rsid w:val="004B7172"/>
    <w:rsid w:val="004D0D3A"/>
    <w:rsid w:val="004D6821"/>
    <w:rsid w:val="004D6EEA"/>
    <w:rsid w:val="004E4B17"/>
    <w:rsid w:val="0051538C"/>
    <w:rsid w:val="00517FA0"/>
    <w:rsid w:val="0052082F"/>
    <w:rsid w:val="005360BD"/>
    <w:rsid w:val="005458E8"/>
    <w:rsid w:val="00552F9E"/>
    <w:rsid w:val="00553FE2"/>
    <w:rsid w:val="005724DE"/>
    <w:rsid w:val="00586997"/>
    <w:rsid w:val="00590487"/>
    <w:rsid w:val="00590C6F"/>
    <w:rsid w:val="00593F96"/>
    <w:rsid w:val="00595AC6"/>
    <w:rsid w:val="005A2FA0"/>
    <w:rsid w:val="005B30F7"/>
    <w:rsid w:val="005B583D"/>
    <w:rsid w:val="005B72E3"/>
    <w:rsid w:val="005C790F"/>
    <w:rsid w:val="005D5E0E"/>
    <w:rsid w:val="005E23C7"/>
    <w:rsid w:val="005F4283"/>
    <w:rsid w:val="00602A2F"/>
    <w:rsid w:val="00631657"/>
    <w:rsid w:val="006332AA"/>
    <w:rsid w:val="006429AA"/>
    <w:rsid w:val="006A1D90"/>
    <w:rsid w:val="006E6819"/>
    <w:rsid w:val="007004F6"/>
    <w:rsid w:val="00703094"/>
    <w:rsid w:val="00706848"/>
    <w:rsid w:val="00714AF3"/>
    <w:rsid w:val="0072618D"/>
    <w:rsid w:val="00737129"/>
    <w:rsid w:val="007430B2"/>
    <w:rsid w:val="0074433A"/>
    <w:rsid w:val="0075281C"/>
    <w:rsid w:val="00755AC2"/>
    <w:rsid w:val="00761674"/>
    <w:rsid w:val="00776867"/>
    <w:rsid w:val="007868D3"/>
    <w:rsid w:val="007A556D"/>
    <w:rsid w:val="007B1F8B"/>
    <w:rsid w:val="007B3645"/>
    <w:rsid w:val="007C2790"/>
    <w:rsid w:val="007D18B4"/>
    <w:rsid w:val="007E7A54"/>
    <w:rsid w:val="007F0CC5"/>
    <w:rsid w:val="007F7A99"/>
    <w:rsid w:val="0083015B"/>
    <w:rsid w:val="008415D8"/>
    <w:rsid w:val="0084599F"/>
    <w:rsid w:val="00847447"/>
    <w:rsid w:val="00850550"/>
    <w:rsid w:val="00852BE0"/>
    <w:rsid w:val="00873E42"/>
    <w:rsid w:val="00882016"/>
    <w:rsid w:val="00887609"/>
    <w:rsid w:val="008903ED"/>
    <w:rsid w:val="008B5181"/>
    <w:rsid w:val="008C6BA3"/>
    <w:rsid w:val="008D4F54"/>
    <w:rsid w:val="008D67F3"/>
    <w:rsid w:val="008E01BB"/>
    <w:rsid w:val="008E5367"/>
    <w:rsid w:val="00907C9E"/>
    <w:rsid w:val="0091311A"/>
    <w:rsid w:val="00921610"/>
    <w:rsid w:val="0093163F"/>
    <w:rsid w:val="00937590"/>
    <w:rsid w:val="009427EB"/>
    <w:rsid w:val="0094737F"/>
    <w:rsid w:val="00960706"/>
    <w:rsid w:val="00965CF8"/>
    <w:rsid w:val="00991D8D"/>
    <w:rsid w:val="00993B12"/>
    <w:rsid w:val="00993D25"/>
    <w:rsid w:val="009965DF"/>
    <w:rsid w:val="009A1AFE"/>
    <w:rsid w:val="009A4914"/>
    <w:rsid w:val="009B3B22"/>
    <w:rsid w:val="009B3F1E"/>
    <w:rsid w:val="009C692B"/>
    <w:rsid w:val="009E7468"/>
    <w:rsid w:val="009F6FFD"/>
    <w:rsid w:val="00A0327E"/>
    <w:rsid w:val="00A11B71"/>
    <w:rsid w:val="00A20582"/>
    <w:rsid w:val="00A46BBA"/>
    <w:rsid w:val="00A73145"/>
    <w:rsid w:val="00A81421"/>
    <w:rsid w:val="00A910ED"/>
    <w:rsid w:val="00A926F1"/>
    <w:rsid w:val="00A93696"/>
    <w:rsid w:val="00A96806"/>
    <w:rsid w:val="00AA0C93"/>
    <w:rsid w:val="00AA2ECB"/>
    <w:rsid w:val="00AB0E89"/>
    <w:rsid w:val="00AB2038"/>
    <w:rsid w:val="00AB7AE8"/>
    <w:rsid w:val="00AC3C37"/>
    <w:rsid w:val="00AD110A"/>
    <w:rsid w:val="00AD5FC9"/>
    <w:rsid w:val="00AD757B"/>
    <w:rsid w:val="00AE16F2"/>
    <w:rsid w:val="00AF443C"/>
    <w:rsid w:val="00AF52E5"/>
    <w:rsid w:val="00B26A06"/>
    <w:rsid w:val="00B30BFD"/>
    <w:rsid w:val="00B33585"/>
    <w:rsid w:val="00B4382A"/>
    <w:rsid w:val="00B72886"/>
    <w:rsid w:val="00BA12A9"/>
    <w:rsid w:val="00BA3EFD"/>
    <w:rsid w:val="00BA5ED7"/>
    <w:rsid w:val="00BB2CAA"/>
    <w:rsid w:val="00BB4978"/>
    <w:rsid w:val="00BB52DE"/>
    <w:rsid w:val="00BD303E"/>
    <w:rsid w:val="00BF2A7E"/>
    <w:rsid w:val="00BF2D1C"/>
    <w:rsid w:val="00BF5A11"/>
    <w:rsid w:val="00BF5C71"/>
    <w:rsid w:val="00C00DAE"/>
    <w:rsid w:val="00C0508D"/>
    <w:rsid w:val="00C10140"/>
    <w:rsid w:val="00C205BD"/>
    <w:rsid w:val="00C20B3E"/>
    <w:rsid w:val="00C20EDA"/>
    <w:rsid w:val="00C2434B"/>
    <w:rsid w:val="00C337ED"/>
    <w:rsid w:val="00C3545B"/>
    <w:rsid w:val="00C51010"/>
    <w:rsid w:val="00C6389A"/>
    <w:rsid w:val="00C7573B"/>
    <w:rsid w:val="00C824D7"/>
    <w:rsid w:val="00C879EE"/>
    <w:rsid w:val="00C95B26"/>
    <w:rsid w:val="00CA54A0"/>
    <w:rsid w:val="00CC194A"/>
    <w:rsid w:val="00CC4B91"/>
    <w:rsid w:val="00CD2C47"/>
    <w:rsid w:val="00CE1386"/>
    <w:rsid w:val="00CE35C8"/>
    <w:rsid w:val="00CE3AD5"/>
    <w:rsid w:val="00CE42E0"/>
    <w:rsid w:val="00CE5152"/>
    <w:rsid w:val="00CF3C08"/>
    <w:rsid w:val="00D05085"/>
    <w:rsid w:val="00D156FC"/>
    <w:rsid w:val="00D2183D"/>
    <w:rsid w:val="00D21DEF"/>
    <w:rsid w:val="00D506CF"/>
    <w:rsid w:val="00D713E1"/>
    <w:rsid w:val="00D76E46"/>
    <w:rsid w:val="00D91660"/>
    <w:rsid w:val="00DA40CE"/>
    <w:rsid w:val="00DB7A4F"/>
    <w:rsid w:val="00DC36AC"/>
    <w:rsid w:val="00DC3A9E"/>
    <w:rsid w:val="00DD4257"/>
    <w:rsid w:val="00DD478D"/>
    <w:rsid w:val="00DF2E35"/>
    <w:rsid w:val="00E00FA6"/>
    <w:rsid w:val="00E037D8"/>
    <w:rsid w:val="00E41AF6"/>
    <w:rsid w:val="00E474F6"/>
    <w:rsid w:val="00E51949"/>
    <w:rsid w:val="00E5526D"/>
    <w:rsid w:val="00E563E5"/>
    <w:rsid w:val="00E80CC4"/>
    <w:rsid w:val="00E90B5B"/>
    <w:rsid w:val="00E91FC0"/>
    <w:rsid w:val="00EA1689"/>
    <w:rsid w:val="00EA1AB8"/>
    <w:rsid w:val="00EB20F2"/>
    <w:rsid w:val="00ED148A"/>
    <w:rsid w:val="00ED3F7E"/>
    <w:rsid w:val="00ED68CC"/>
    <w:rsid w:val="00EE62F5"/>
    <w:rsid w:val="00EE7E38"/>
    <w:rsid w:val="00EF48ED"/>
    <w:rsid w:val="00F13433"/>
    <w:rsid w:val="00F256E0"/>
    <w:rsid w:val="00F55A73"/>
    <w:rsid w:val="00F55B29"/>
    <w:rsid w:val="00F60F29"/>
    <w:rsid w:val="00F7014F"/>
    <w:rsid w:val="00F707C6"/>
    <w:rsid w:val="00F7335C"/>
    <w:rsid w:val="00F73684"/>
    <w:rsid w:val="00F878BC"/>
    <w:rsid w:val="00F97957"/>
    <w:rsid w:val="00FA335B"/>
    <w:rsid w:val="00FB16B1"/>
    <w:rsid w:val="00FC1459"/>
    <w:rsid w:val="00FC37B1"/>
    <w:rsid w:val="00FC526E"/>
    <w:rsid w:val="00FE1042"/>
    <w:rsid w:val="00FE44FB"/>
    <w:rsid w:val="00FE6E5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3F"/>
    <w:rPr>
      <w:lang w:val="en-GB"/>
    </w:rPr>
  </w:style>
  <w:style w:type="paragraph" w:styleId="Heading1">
    <w:name w:val="heading 1"/>
    <w:basedOn w:val="Normal"/>
    <w:next w:val="Normal"/>
    <w:link w:val="Heading1Char"/>
    <w:uiPriority w:val="9"/>
    <w:qFormat/>
    <w:rsid w:val="0088201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993D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094"/>
    <w:pPr>
      <w:ind w:left="720"/>
      <w:contextualSpacing/>
    </w:pPr>
  </w:style>
  <w:style w:type="character" w:customStyle="1" w:styleId="Heading1Char">
    <w:name w:val="Heading 1 Char"/>
    <w:basedOn w:val="DefaultParagraphFont"/>
    <w:link w:val="Heading1"/>
    <w:uiPriority w:val="9"/>
    <w:rsid w:val="00882016"/>
    <w:rPr>
      <w:rFonts w:asciiTheme="majorHAnsi" w:eastAsiaTheme="majorEastAsia" w:hAnsiTheme="majorHAnsi" w:cstheme="majorBidi"/>
      <w:color w:val="365F91" w:themeColor="accent1" w:themeShade="BF"/>
      <w:sz w:val="32"/>
      <w:szCs w:val="32"/>
      <w:lang w:val="en-GB" w:eastAsia="en-US"/>
    </w:rPr>
  </w:style>
  <w:style w:type="table" w:styleId="TableGrid">
    <w:name w:val="Table Grid"/>
    <w:basedOn w:val="TableNormal"/>
    <w:uiPriority w:val="39"/>
    <w:rsid w:val="0088201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4D7"/>
    <w:rPr>
      <w:rFonts w:ascii="Segoe UI" w:hAnsi="Segoe UI" w:cs="Segoe UI"/>
      <w:sz w:val="18"/>
      <w:szCs w:val="18"/>
    </w:rPr>
  </w:style>
  <w:style w:type="paragraph" w:styleId="NoSpacing">
    <w:name w:val="No Spacing"/>
    <w:uiPriority w:val="1"/>
    <w:qFormat/>
    <w:rsid w:val="00AB7AE8"/>
    <w:pPr>
      <w:spacing w:after="0" w:line="240" w:lineRule="auto"/>
    </w:pPr>
    <w:rPr>
      <w:lang w:val="en-GB"/>
    </w:rPr>
  </w:style>
  <w:style w:type="character" w:styleId="CommentReference">
    <w:name w:val="annotation reference"/>
    <w:basedOn w:val="DefaultParagraphFont"/>
    <w:uiPriority w:val="99"/>
    <w:semiHidden/>
    <w:unhideWhenUsed/>
    <w:rsid w:val="0043465B"/>
    <w:rPr>
      <w:sz w:val="16"/>
      <w:szCs w:val="16"/>
    </w:rPr>
  </w:style>
  <w:style w:type="paragraph" w:styleId="CommentText">
    <w:name w:val="annotation text"/>
    <w:basedOn w:val="Normal"/>
    <w:link w:val="CommentTextChar"/>
    <w:uiPriority w:val="99"/>
    <w:semiHidden/>
    <w:unhideWhenUsed/>
    <w:rsid w:val="0043465B"/>
    <w:pPr>
      <w:widowControl w:val="0"/>
      <w:suppressAutoHyphens/>
      <w:spacing w:after="0" w:line="240" w:lineRule="auto"/>
    </w:pPr>
    <w:rPr>
      <w:rFonts w:ascii="Times New Roman" w:eastAsia="SimSun" w:hAnsi="Times New Roman" w:cs="Mangal"/>
      <w:color w:val="00000A"/>
      <w:sz w:val="20"/>
      <w:szCs w:val="18"/>
      <w:lang w:eastAsia="zh-CN" w:bidi="hi-IN"/>
    </w:rPr>
  </w:style>
  <w:style w:type="character" w:customStyle="1" w:styleId="CommentTextChar">
    <w:name w:val="Comment Text Char"/>
    <w:basedOn w:val="DefaultParagraphFont"/>
    <w:link w:val="CommentText"/>
    <w:uiPriority w:val="99"/>
    <w:semiHidden/>
    <w:rsid w:val="0043465B"/>
    <w:rPr>
      <w:rFonts w:ascii="Times New Roman" w:eastAsia="SimSun" w:hAnsi="Times New Roman" w:cs="Mangal"/>
      <w:color w:val="00000A"/>
      <w:sz w:val="20"/>
      <w:szCs w:val="18"/>
      <w:lang w:val="en-GB" w:eastAsia="zh-CN" w:bidi="hi-IN"/>
    </w:rPr>
  </w:style>
  <w:style w:type="paragraph" w:styleId="FootnoteText">
    <w:name w:val="footnote text"/>
    <w:basedOn w:val="Normal"/>
    <w:link w:val="FootnoteTextChar"/>
    <w:uiPriority w:val="99"/>
    <w:semiHidden/>
    <w:unhideWhenUsed/>
    <w:rsid w:val="000F22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25B"/>
    <w:rPr>
      <w:sz w:val="20"/>
      <w:szCs w:val="20"/>
      <w:lang w:val="en-GB"/>
    </w:rPr>
  </w:style>
  <w:style w:type="character" w:styleId="FootnoteReference">
    <w:name w:val="footnote reference"/>
    <w:basedOn w:val="DefaultParagraphFont"/>
    <w:uiPriority w:val="99"/>
    <w:semiHidden/>
    <w:unhideWhenUsed/>
    <w:rsid w:val="000F225B"/>
    <w:rPr>
      <w:vertAlign w:val="superscript"/>
    </w:rPr>
  </w:style>
  <w:style w:type="character" w:customStyle="1" w:styleId="Heading2Char">
    <w:name w:val="Heading 2 Char"/>
    <w:basedOn w:val="DefaultParagraphFont"/>
    <w:link w:val="Heading2"/>
    <w:uiPriority w:val="9"/>
    <w:rsid w:val="00993D25"/>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021347"/>
    <w:rPr>
      <w:color w:val="0000FF"/>
      <w:u w:val="single"/>
    </w:rPr>
  </w:style>
  <w:style w:type="character" w:styleId="UnresolvedMention">
    <w:name w:val="Unresolved Mention"/>
    <w:basedOn w:val="DefaultParagraphFont"/>
    <w:uiPriority w:val="99"/>
    <w:semiHidden/>
    <w:unhideWhenUsed/>
    <w:rsid w:val="00BB4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12470">
      <w:bodyDiv w:val="1"/>
      <w:marLeft w:val="0"/>
      <w:marRight w:val="0"/>
      <w:marTop w:val="0"/>
      <w:marBottom w:val="0"/>
      <w:divBdr>
        <w:top w:val="none" w:sz="0" w:space="0" w:color="auto"/>
        <w:left w:val="none" w:sz="0" w:space="0" w:color="auto"/>
        <w:bottom w:val="none" w:sz="0" w:space="0" w:color="auto"/>
        <w:right w:val="none" w:sz="0" w:space="0" w:color="auto"/>
      </w:divBdr>
    </w:div>
    <w:div w:id="1049495345">
      <w:bodyDiv w:val="1"/>
      <w:marLeft w:val="0"/>
      <w:marRight w:val="0"/>
      <w:marTop w:val="0"/>
      <w:marBottom w:val="0"/>
      <w:divBdr>
        <w:top w:val="none" w:sz="0" w:space="0" w:color="auto"/>
        <w:left w:val="none" w:sz="0" w:space="0" w:color="auto"/>
        <w:bottom w:val="none" w:sz="0" w:space="0" w:color="auto"/>
        <w:right w:val="none" w:sz="0" w:space="0" w:color="auto"/>
      </w:divBdr>
    </w:div>
    <w:div w:id="1255285901">
      <w:bodyDiv w:val="1"/>
      <w:marLeft w:val="0"/>
      <w:marRight w:val="0"/>
      <w:marTop w:val="0"/>
      <w:marBottom w:val="0"/>
      <w:divBdr>
        <w:top w:val="none" w:sz="0" w:space="0" w:color="auto"/>
        <w:left w:val="none" w:sz="0" w:space="0" w:color="auto"/>
        <w:bottom w:val="none" w:sz="0" w:space="0" w:color="auto"/>
        <w:right w:val="none" w:sz="0" w:space="0" w:color="auto"/>
      </w:divBdr>
    </w:div>
    <w:div w:id="1414473537">
      <w:bodyDiv w:val="1"/>
      <w:marLeft w:val="0"/>
      <w:marRight w:val="0"/>
      <w:marTop w:val="0"/>
      <w:marBottom w:val="0"/>
      <w:divBdr>
        <w:top w:val="none" w:sz="0" w:space="0" w:color="auto"/>
        <w:left w:val="none" w:sz="0" w:space="0" w:color="auto"/>
        <w:bottom w:val="none" w:sz="0" w:space="0" w:color="auto"/>
        <w:right w:val="none" w:sz="0" w:space="0" w:color="auto"/>
      </w:divBdr>
    </w:div>
    <w:div w:id="1446073247">
      <w:bodyDiv w:val="1"/>
      <w:marLeft w:val="0"/>
      <w:marRight w:val="0"/>
      <w:marTop w:val="0"/>
      <w:marBottom w:val="0"/>
      <w:divBdr>
        <w:top w:val="none" w:sz="0" w:space="0" w:color="auto"/>
        <w:left w:val="none" w:sz="0" w:space="0" w:color="auto"/>
        <w:bottom w:val="none" w:sz="0" w:space="0" w:color="auto"/>
        <w:right w:val="none" w:sz="0" w:space="0" w:color="auto"/>
      </w:divBdr>
    </w:div>
    <w:div w:id="1606041065">
      <w:bodyDiv w:val="1"/>
      <w:marLeft w:val="0"/>
      <w:marRight w:val="0"/>
      <w:marTop w:val="0"/>
      <w:marBottom w:val="0"/>
      <w:divBdr>
        <w:top w:val="none" w:sz="0" w:space="0" w:color="auto"/>
        <w:left w:val="none" w:sz="0" w:space="0" w:color="auto"/>
        <w:bottom w:val="none" w:sz="0" w:space="0" w:color="auto"/>
        <w:right w:val="none" w:sz="0" w:space="0" w:color="auto"/>
      </w:divBdr>
    </w:div>
    <w:div w:id="1808353381">
      <w:bodyDiv w:val="1"/>
      <w:marLeft w:val="0"/>
      <w:marRight w:val="0"/>
      <w:marTop w:val="0"/>
      <w:marBottom w:val="0"/>
      <w:divBdr>
        <w:top w:val="none" w:sz="0" w:space="0" w:color="auto"/>
        <w:left w:val="none" w:sz="0" w:space="0" w:color="auto"/>
        <w:bottom w:val="none" w:sz="0" w:space="0" w:color="auto"/>
        <w:right w:val="none" w:sz="0" w:space="0" w:color="auto"/>
      </w:divBdr>
    </w:div>
    <w:div w:id="1906065582">
      <w:bodyDiv w:val="1"/>
      <w:marLeft w:val="0"/>
      <w:marRight w:val="0"/>
      <w:marTop w:val="0"/>
      <w:marBottom w:val="0"/>
      <w:divBdr>
        <w:top w:val="none" w:sz="0" w:space="0" w:color="auto"/>
        <w:left w:val="none" w:sz="0" w:space="0" w:color="auto"/>
        <w:bottom w:val="none" w:sz="0" w:space="0" w:color="auto"/>
        <w:right w:val="none" w:sz="0" w:space="0" w:color="auto"/>
      </w:divBdr>
    </w:div>
    <w:div w:id="204852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함초롬돋움"/>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함초롬돋움"/>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2C73-764E-42AD-8CC7-06755259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2023-04-24T13:23:00Z</dcterms:created>
  <dcterms:modified xsi:type="dcterms:W3CDTF">2023-08-07T13:44:00Z</dcterms:modified>
</cp:coreProperties>
</file>