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C1ACAB" w14:textId="77777777" w:rsidR="00216F01" w:rsidRPr="00DC36AC" w:rsidRDefault="009E7468">
      <w:pPr>
        <w:wordWrap w:val="0"/>
        <w:rPr>
          <w:rFonts w:cs="Arial"/>
          <w:b/>
          <w:bCs/>
          <w:sz w:val="32"/>
          <w:szCs w:val="32"/>
        </w:rPr>
      </w:pPr>
      <w:r w:rsidRPr="00DC36AC">
        <w:rPr>
          <w:rFonts w:cs="Arial"/>
          <w:b/>
          <w:bCs/>
          <w:sz w:val="32"/>
          <w:szCs w:val="32"/>
        </w:rPr>
        <w:t xml:space="preserve">Trail Orienteering </w:t>
      </w:r>
      <w:r w:rsidR="00095251" w:rsidRPr="00DC36AC">
        <w:rPr>
          <w:rFonts w:cs="Arial"/>
          <w:b/>
          <w:bCs/>
          <w:sz w:val="32"/>
          <w:szCs w:val="32"/>
        </w:rPr>
        <w:t>Steering</w:t>
      </w:r>
      <w:r w:rsidRPr="00DC36AC">
        <w:rPr>
          <w:rFonts w:cs="Arial"/>
          <w:b/>
          <w:bCs/>
          <w:sz w:val="32"/>
          <w:szCs w:val="32"/>
        </w:rPr>
        <w:t xml:space="preserve"> Group</w:t>
      </w:r>
      <w:r w:rsidR="005724DE" w:rsidRPr="00DC36AC">
        <w:rPr>
          <w:rFonts w:cs="Arial"/>
          <w:b/>
          <w:bCs/>
          <w:sz w:val="32"/>
          <w:szCs w:val="32"/>
        </w:rPr>
        <w:t xml:space="preserve"> Meeting</w:t>
      </w:r>
    </w:p>
    <w:p w14:paraId="0C0A0B9E" w14:textId="75CEFC79" w:rsidR="00216F01" w:rsidRPr="00DC36AC" w:rsidRDefault="00DD4257">
      <w:pPr>
        <w:wordWrap w:val="0"/>
        <w:rPr>
          <w:rFonts w:cs="Arial"/>
          <w:sz w:val="32"/>
          <w:szCs w:val="32"/>
        </w:rPr>
      </w:pPr>
      <w:r>
        <w:rPr>
          <w:rFonts w:cs="Arial"/>
          <w:sz w:val="32"/>
          <w:szCs w:val="32"/>
        </w:rPr>
        <w:t>Virtual Meeting on Zoom</w:t>
      </w:r>
      <w:r w:rsidR="005724DE" w:rsidRPr="00DC36AC">
        <w:rPr>
          <w:rFonts w:cs="Arial"/>
          <w:sz w:val="32"/>
          <w:szCs w:val="32"/>
        </w:rPr>
        <w:t xml:space="preserve">, </w:t>
      </w:r>
      <w:r w:rsidR="00F57B57">
        <w:rPr>
          <w:rFonts w:cs="Arial"/>
          <w:sz w:val="32"/>
          <w:szCs w:val="32"/>
        </w:rPr>
        <w:t>8 September</w:t>
      </w:r>
      <w:r w:rsidR="004A5F73">
        <w:rPr>
          <w:rFonts w:cs="Arial"/>
          <w:sz w:val="32"/>
          <w:szCs w:val="32"/>
        </w:rPr>
        <w:t xml:space="preserve"> </w:t>
      </w:r>
      <w:r w:rsidR="00AF443C">
        <w:rPr>
          <w:rFonts w:cs="Arial"/>
          <w:sz w:val="32"/>
          <w:szCs w:val="32"/>
        </w:rPr>
        <w:t>2023</w:t>
      </w:r>
    </w:p>
    <w:p w14:paraId="786C6AA9" w14:textId="1E623848" w:rsidR="00216F01" w:rsidRDefault="009E7468">
      <w:pPr>
        <w:numPr>
          <w:ilvl w:val="0"/>
          <w:numId w:val="1"/>
        </w:numPr>
        <w:wordWrap w:val="0"/>
        <w:rPr>
          <w:rFonts w:cs="Arial"/>
          <w:bCs/>
          <w:color w:val="4F81BD" w:themeColor="accent1"/>
          <w:sz w:val="32"/>
          <w:szCs w:val="32"/>
        </w:rPr>
      </w:pPr>
      <w:r w:rsidRPr="009C692B">
        <w:rPr>
          <w:rFonts w:cs="Arial"/>
          <w:bCs/>
          <w:color w:val="4F81BD" w:themeColor="accent1"/>
          <w:sz w:val="32"/>
          <w:szCs w:val="32"/>
        </w:rPr>
        <w:t xml:space="preserve"> </w:t>
      </w:r>
      <w:r w:rsidR="00036D4E">
        <w:rPr>
          <w:rFonts w:cs="Arial"/>
          <w:bCs/>
          <w:color w:val="4F81BD" w:themeColor="accent1"/>
          <w:sz w:val="32"/>
          <w:szCs w:val="32"/>
        </w:rPr>
        <w:tab/>
      </w:r>
      <w:r w:rsidRPr="009C692B">
        <w:rPr>
          <w:rFonts w:cs="Arial"/>
          <w:bCs/>
          <w:color w:val="4F81BD" w:themeColor="accent1"/>
          <w:sz w:val="32"/>
          <w:szCs w:val="32"/>
        </w:rPr>
        <w:t>Present</w:t>
      </w:r>
    </w:p>
    <w:p w14:paraId="7244D36C" w14:textId="65637BE8" w:rsidR="00216F01" w:rsidRDefault="009E7468" w:rsidP="005C67CA">
      <w:pPr>
        <w:wordWrap w:val="0"/>
        <w:spacing w:before="240"/>
        <w:ind w:left="284"/>
        <w:rPr>
          <w:rFonts w:cs="Arial"/>
        </w:rPr>
      </w:pPr>
      <w:r w:rsidRPr="00451D85">
        <w:rPr>
          <w:rFonts w:cs="Arial"/>
        </w:rPr>
        <w:t>Richard Kei</w:t>
      </w:r>
      <w:r w:rsidR="00EE62F5" w:rsidRPr="00451D85">
        <w:rPr>
          <w:rFonts w:cs="Arial"/>
        </w:rPr>
        <w:t>g</w:t>
      </w:r>
      <w:r w:rsidRPr="00451D85">
        <w:rPr>
          <w:rFonts w:cs="Arial"/>
        </w:rPr>
        <w:t>hley</w:t>
      </w:r>
      <w:r w:rsidR="00DC36AC" w:rsidRPr="00451D85">
        <w:rPr>
          <w:rFonts w:cs="Arial"/>
        </w:rPr>
        <w:t xml:space="preserve"> </w:t>
      </w:r>
      <w:r w:rsidR="005C67CA" w:rsidRPr="005C67CA">
        <w:rPr>
          <w:rFonts w:cs="Arial"/>
        </w:rPr>
        <w:t>SWOA</w:t>
      </w:r>
      <w:r w:rsidRPr="00451D85">
        <w:rPr>
          <w:rFonts w:cs="Arial"/>
        </w:rPr>
        <w:t>,</w:t>
      </w:r>
      <w:r w:rsidR="009C692B" w:rsidRPr="00451D85">
        <w:rPr>
          <w:rFonts w:cs="Arial"/>
        </w:rPr>
        <w:t xml:space="preserve"> </w:t>
      </w:r>
      <w:r w:rsidRPr="00451D85">
        <w:rPr>
          <w:rFonts w:cs="Arial"/>
        </w:rPr>
        <w:t>Iain Philips</w:t>
      </w:r>
      <w:r w:rsidR="00DC36AC" w:rsidRPr="00451D85">
        <w:rPr>
          <w:rFonts w:cs="Arial"/>
        </w:rPr>
        <w:t xml:space="preserve"> </w:t>
      </w:r>
      <w:r w:rsidR="005C67CA" w:rsidRPr="005C67CA">
        <w:rPr>
          <w:rFonts w:cs="Arial"/>
        </w:rPr>
        <w:t>EAOA</w:t>
      </w:r>
      <w:r w:rsidRPr="00451D85">
        <w:rPr>
          <w:rFonts w:cs="Arial"/>
        </w:rPr>
        <w:t xml:space="preserve">, John </w:t>
      </w:r>
      <w:r w:rsidR="00EE62F5" w:rsidRPr="00451D85">
        <w:rPr>
          <w:rFonts w:cs="Arial"/>
        </w:rPr>
        <w:t>K</w:t>
      </w:r>
      <w:r w:rsidRPr="00451D85">
        <w:rPr>
          <w:rFonts w:cs="Arial"/>
        </w:rPr>
        <w:t>ewley</w:t>
      </w:r>
      <w:r w:rsidR="00DC36AC" w:rsidRPr="00451D85">
        <w:rPr>
          <w:rFonts w:cs="Arial"/>
        </w:rPr>
        <w:t xml:space="preserve"> </w:t>
      </w:r>
      <w:r w:rsidR="005C67CA" w:rsidRPr="005C67CA">
        <w:rPr>
          <w:rFonts w:cs="Arial"/>
        </w:rPr>
        <w:t>NWOA</w:t>
      </w:r>
      <w:r w:rsidRPr="00451D85">
        <w:rPr>
          <w:rFonts w:cs="Arial"/>
        </w:rPr>
        <w:t>, Graham Urquhart</w:t>
      </w:r>
      <w:r w:rsidR="00DC36AC" w:rsidRPr="00451D85">
        <w:rPr>
          <w:rFonts w:cs="Arial"/>
        </w:rPr>
        <w:t xml:space="preserve"> </w:t>
      </w:r>
      <w:r w:rsidR="005C67CA">
        <w:rPr>
          <w:rFonts w:cs="Arial"/>
        </w:rPr>
        <w:t>(chair</w:t>
      </w:r>
      <w:proofErr w:type="gramStart"/>
      <w:r w:rsidR="005C67CA">
        <w:rPr>
          <w:rFonts w:cs="Arial"/>
        </w:rPr>
        <w:t xml:space="preserve">) </w:t>
      </w:r>
      <w:r w:rsidRPr="00451D85">
        <w:rPr>
          <w:rFonts w:cs="Arial"/>
        </w:rPr>
        <w:t>,</w:t>
      </w:r>
      <w:proofErr w:type="gramEnd"/>
      <w:r w:rsidRPr="00451D85">
        <w:rPr>
          <w:rFonts w:cs="Arial"/>
        </w:rPr>
        <w:t xml:space="preserve"> Liz Urquhart</w:t>
      </w:r>
      <w:r w:rsidR="00DC36AC" w:rsidRPr="00451D85">
        <w:rPr>
          <w:rFonts w:cs="Arial"/>
        </w:rPr>
        <w:t xml:space="preserve"> </w:t>
      </w:r>
      <w:r w:rsidR="005C67CA">
        <w:rPr>
          <w:rFonts w:cs="Arial"/>
        </w:rPr>
        <w:t>(Team Manager)</w:t>
      </w:r>
      <w:r w:rsidRPr="00451D85">
        <w:rPr>
          <w:rFonts w:cs="Arial"/>
        </w:rPr>
        <w:t>, Christine Roberts</w:t>
      </w:r>
      <w:r w:rsidR="00DC36AC" w:rsidRPr="00451D85">
        <w:rPr>
          <w:rFonts w:cs="Arial"/>
        </w:rPr>
        <w:t xml:space="preserve"> </w:t>
      </w:r>
      <w:r w:rsidR="005C67CA" w:rsidRPr="005C67CA">
        <w:rPr>
          <w:rFonts w:cs="Arial"/>
        </w:rPr>
        <w:t>YHOA</w:t>
      </w:r>
      <w:r w:rsidRPr="00451D85">
        <w:rPr>
          <w:rFonts w:cs="Arial"/>
        </w:rPr>
        <w:t xml:space="preserve">, </w:t>
      </w:r>
      <w:r w:rsidR="00AA0C93">
        <w:rPr>
          <w:rFonts w:cs="Arial"/>
        </w:rPr>
        <w:t xml:space="preserve">, </w:t>
      </w:r>
      <w:r w:rsidR="00D91660">
        <w:rPr>
          <w:rFonts w:cs="Arial"/>
        </w:rPr>
        <w:t>Tom Dobra TVOC</w:t>
      </w:r>
      <w:r w:rsidR="00AA0C93" w:rsidRPr="0083015B">
        <w:rPr>
          <w:rFonts w:cs="Arial"/>
        </w:rPr>
        <w:t xml:space="preserve">, </w:t>
      </w:r>
      <w:r w:rsidR="00AA0C93" w:rsidRPr="00451D85">
        <w:rPr>
          <w:rFonts w:cs="Arial"/>
        </w:rPr>
        <w:t>Wilbert Hollinger</w:t>
      </w:r>
      <w:r w:rsidR="00AA0C93">
        <w:rPr>
          <w:rFonts w:cs="Arial"/>
        </w:rPr>
        <w:t xml:space="preserve"> </w:t>
      </w:r>
      <w:r w:rsidR="005C67CA">
        <w:rPr>
          <w:rFonts w:cs="Arial"/>
        </w:rPr>
        <w:t>NIOA</w:t>
      </w:r>
      <w:r w:rsidR="006E6819">
        <w:rPr>
          <w:rFonts w:cs="Arial"/>
        </w:rPr>
        <w:t>,</w:t>
      </w:r>
      <w:r w:rsidR="001C27A8">
        <w:rPr>
          <w:rFonts w:cs="Arial"/>
        </w:rPr>
        <w:t xml:space="preserve"> David Jukes</w:t>
      </w:r>
      <w:r w:rsidR="005C67CA">
        <w:rPr>
          <w:rFonts w:cs="Arial"/>
        </w:rPr>
        <w:t xml:space="preserve"> (Publicity)</w:t>
      </w:r>
      <w:r w:rsidR="001C27A8">
        <w:rPr>
          <w:rFonts w:cs="Arial"/>
        </w:rPr>
        <w:t xml:space="preserve">, </w:t>
      </w:r>
      <w:r w:rsidR="001C27A8" w:rsidRPr="00451D85">
        <w:rPr>
          <w:rFonts w:cs="Arial"/>
        </w:rPr>
        <w:t xml:space="preserve">Colin Duckworth </w:t>
      </w:r>
      <w:r w:rsidR="005C67CA" w:rsidRPr="005C67CA">
        <w:rPr>
          <w:rFonts w:cs="Arial"/>
        </w:rPr>
        <w:t>SCOA</w:t>
      </w:r>
      <w:r w:rsidR="005D5E0E">
        <w:rPr>
          <w:rFonts w:cs="Arial"/>
        </w:rPr>
        <w:t xml:space="preserve">, </w:t>
      </w:r>
      <w:r w:rsidR="005D5E0E" w:rsidRPr="0083015B">
        <w:rPr>
          <w:rFonts w:cs="Arial"/>
        </w:rPr>
        <w:t xml:space="preserve">Clive Allen </w:t>
      </w:r>
      <w:r w:rsidR="008604A6">
        <w:rPr>
          <w:rFonts w:cs="Arial"/>
        </w:rPr>
        <w:t>(</w:t>
      </w:r>
      <w:r w:rsidR="005C67CA">
        <w:rPr>
          <w:rFonts w:cs="Arial"/>
        </w:rPr>
        <w:t>IOF Liaison</w:t>
      </w:r>
      <w:r w:rsidR="008604A6">
        <w:rPr>
          <w:rFonts w:cs="Arial"/>
        </w:rPr>
        <w:t>)</w:t>
      </w:r>
    </w:p>
    <w:p w14:paraId="29B9EE30" w14:textId="2249ECC9" w:rsidR="00335A5C" w:rsidRDefault="00036D4E">
      <w:pPr>
        <w:numPr>
          <w:ilvl w:val="0"/>
          <w:numId w:val="1"/>
        </w:numPr>
        <w:wordWrap w:val="0"/>
        <w:rPr>
          <w:rFonts w:cs="Arial"/>
          <w:bCs/>
          <w:color w:val="4F81BD" w:themeColor="accent1"/>
          <w:sz w:val="32"/>
          <w:szCs w:val="32"/>
        </w:rPr>
      </w:pPr>
      <w:r>
        <w:rPr>
          <w:rFonts w:cs="Arial"/>
          <w:bCs/>
          <w:color w:val="4F81BD" w:themeColor="accent1"/>
          <w:sz w:val="32"/>
          <w:szCs w:val="32"/>
        </w:rPr>
        <w:tab/>
      </w:r>
      <w:r w:rsidR="00335A5C" w:rsidRPr="00335A5C">
        <w:rPr>
          <w:rFonts w:cs="Arial"/>
          <w:bCs/>
          <w:color w:val="4F81BD" w:themeColor="accent1"/>
          <w:sz w:val="32"/>
          <w:szCs w:val="32"/>
        </w:rPr>
        <w:t xml:space="preserve">Chairman's introduction and opening remarks </w:t>
      </w:r>
    </w:p>
    <w:p w14:paraId="498D6885" w14:textId="0F33BF02" w:rsidR="009B3F1E" w:rsidRPr="004A5F73" w:rsidRDefault="00115391" w:rsidP="00156B85">
      <w:pPr>
        <w:numPr>
          <w:ilvl w:val="1"/>
          <w:numId w:val="1"/>
        </w:numPr>
        <w:wordWrap w:val="0"/>
        <w:rPr>
          <w:rFonts w:cs="Arial"/>
        </w:rPr>
      </w:pPr>
      <w:r w:rsidRPr="004A5F73">
        <w:rPr>
          <w:rFonts w:cs="Arial"/>
        </w:rPr>
        <w:t xml:space="preserve"> </w:t>
      </w:r>
      <w:r w:rsidRPr="004A5F73">
        <w:rPr>
          <w:rFonts w:cs="Arial"/>
        </w:rPr>
        <w:tab/>
      </w:r>
      <w:r w:rsidR="00F57B57">
        <w:rPr>
          <w:rFonts w:cs="Arial"/>
        </w:rPr>
        <w:t>None</w:t>
      </w:r>
    </w:p>
    <w:p w14:paraId="4AAB78EB" w14:textId="2EE4C1F8" w:rsidR="00335A5C" w:rsidRPr="006E6819" w:rsidRDefault="00335A5C" w:rsidP="009B3F1E">
      <w:pPr>
        <w:numPr>
          <w:ilvl w:val="0"/>
          <w:numId w:val="1"/>
        </w:numPr>
        <w:wordWrap w:val="0"/>
        <w:rPr>
          <w:rFonts w:cs="Arial"/>
          <w:bCs/>
          <w:color w:val="4F81BD" w:themeColor="accent1"/>
          <w:sz w:val="32"/>
          <w:szCs w:val="32"/>
        </w:rPr>
      </w:pPr>
      <w:r w:rsidRPr="009B3F1E">
        <w:rPr>
          <w:rFonts w:cs="Arial"/>
          <w:bCs/>
          <w:color w:val="4F81BD" w:themeColor="accent1"/>
          <w:sz w:val="32"/>
          <w:szCs w:val="32"/>
        </w:rPr>
        <w:t>Conflicts of interest declaration</w:t>
      </w:r>
      <w:r w:rsidRPr="006E6819">
        <w:rPr>
          <w:rFonts w:cs="Arial"/>
          <w:bCs/>
          <w:color w:val="4F81BD" w:themeColor="accent1"/>
          <w:sz w:val="32"/>
          <w:szCs w:val="32"/>
        </w:rPr>
        <w:t xml:space="preserve">              </w:t>
      </w:r>
      <w:r w:rsidRPr="006E6819">
        <w:rPr>
          <w:rFonts w:cs="Arial"/>
          <w:bCs/>
          <w:color w:val="4F81BD" w:themeColor="accent1"/>
          <w:sz w:val="32"/>
          <w:szCs w:val="32"/>
        </w:rPr>
        <w:tab/>
      </w:r>
    </w:p>
    <w:p w14:paraId="18F201D7" w14:textId="49183590" w:rsidR="009B3F1E" w:rsidRPr="00335A5C" w:rsidRDefault="00115391" w:rsidP="009B3F1E">
      <w:pPr>
        <w:numPr>
          <w:ilvl w:val="1"/>
          <w:numId w:val="1"/>
        </w:numPr>
        <w:wordWrap w:val="0"/>
        <w:rPr>
          <w:rFonts w:cs="Arial"/>
        </w:rPr>
      </w:pPr>
      <w:r>
        <w:rPr>
          <w:rFonts w:cs="Arial"/>
        </w:rPr>
        <w:t xml:space="preserve"> </w:t>
      </w:r>
      <w:r>
        <w:rPr>
          <w:rFonts w:cs="Arial"/>
        </w:rPr>
        <w:tab/>
      </w:r>
      <w:r w:rsidR="00E51949">
        <w:rPr>
          <w:rFonts w:cs="Arial"/>
        </w:rPr>
        <w:t>None</w:t>
      </w:r>
    </w:p>
    <w:p w14:paraId="556FC427" w14:textId="4B918C23" w:rsidR="00216F01" w:rsidRDefault="009E7468">
      <w:pPr>
        <w:numPr>
          <w:ilvl w:val="0"/>
          <w:numId w:val="1"/>
        </w:numPr>
        <w:wordWrap w:val="0"/>
        <w:rPr>
          <w:rFonts w:cs="Arial"/>
          <w:bCs/>
          <w:color w:val="4F81BD" w:themeColor="accent1"/>
          <w:sz w:val="32"/>
          <w:szCs w:val="32"/>
        </w:rPr>
      </w:pPr>
      <w:r w:rsidRPr="009C692B">
        <w:rPr>
          <w:rFonts w:cs="Arial"/>
          <w:bCs/>
          <w:color w:val="4F81BD" w:themeColor="accent1"/>
          <w:sz w:val="32"/>
          <w:szCs w:val="32"/>
        </w:rPr>
        <w:t>Apologies</w:t>
      </w:r>
    </w:p>
    <w:p w14:paraId="35FA007B" w14:textId="66CBF619" w:rsidR="00DD4257" w:rsidRPr="00DD4257" w:rsidRDefault="00451D85" w:rsidP="00DD4257">
      <w:pPr>
        <w:numPr>
          <w:ilvl w:val="1"/>
          <w:numId w:val="1"/>
        </w:numPr>
        <w:wordWrap w:val="0"/>
        <w:rPr>
          <w:rFonts w:cs="Arial"/>
        </w:rPr>
      </w:pPr>
      <w:r>
        <w:rPr>
          <w:rFonts w:cs="Arial"/>
        </w:rPr>
        <w:t xml:space="preserve"> </w:t>
      </w:r>
      <w:r>
        <w:rPr>
          <w:rFonts w:cs="Arial"/>
        </w:rPr>
        <w:tab/>
      </w:r>
      <w:r w:rsidR="009427EB" w:rsidRPr="0083015B">
        <w:rPr>
          <w:rFonts w:cs="Arial"/>
        </w:rPr>
        <w:t>Apologies were received from</w:t>
      </w:r>
      <w:r w:rsidR="00D91660">
        <w:rPr>
          <w:rFonts w:cs="Arial"/>
        </w:rPr>
        <w:t xml:space="preserve">, </w:t>
      </w:r>
      <w:r w:rsidR="00AA2ECB">
        <w:rPr>
          <w:rFonts w:cs="Arial"/>
        </w:rPr>
        <w:t xml:space="preserve">Scott Collier </w:t>
      </w:r>
      <w:r w:rsidR="005C67CA">
        <w:rPr>
          <w:rFonts w:cs="Arial"/>
        </w:rPr>
        <w:t>(British Orienteering)</w:t>
      </w:r>
      <w:r w:rsidR="004B7172">
        <w:rPr>
          <w:rFonts w:cs="Arial"/>
        </w:rPr>
        <w:t xml:space="preserve"> </w:t>
      </w:r>
      <w:r w:rsidR="00AF443C">
        <w:rPr>
          <w:rFonts w:cs="Arial"/>
        </w:rPr>
        <w:t>and</w:t>
      </w:r>
      <w:r w:rsidR="00D91660">
        <w:rPr>
          <w:rFonts w:cs="Arial"/>
        </w:rPr>
        <w:t xml:space="preserve"> </w:t>
      </w:r>
      <w:r w:rsidR="005D5E0E" w:rsidRPr="00451D85">
        <w:rPr>
          <w:rFonts w:cs="Arial"/>
        </w:rPr>
        <w:t xml:space="preserve">Ian Ditchfield </w:t>
      </w:r>
      <w:r w:rsidR="005C67CA" w:rsidRPr="005C67CA">
        <w:rPr>
          <w:rFonts w:cs="Arial"/>
        </w:rPr>
        <w:t>SEOA</w:t>
      </w:r>
      <w:r w:rsidR="00F57B57">
        <w:rPr>
          <w:rFonts w:cs="Arial"/>
        </w:rPr>
        <w:t xml:space="preserve">, Nick </w:t>
      </w:r>
      <w:r w:rsidR="00F57B57" w:rsidRPr="0083015B">
        <w:rPr>
          <w:rFonts w:cs="Arial"/>
        </w:rPr>
        <w:t xml:space="preserve">Barrable </w:t>
      </w:r>
      <w:r w:rsidR="005C67CA">
        <w:rPr>
          <w:rFonts w:cs="Arial"/>
        </w:rPr>
        <w:t>Co-opted</w:t>
      </w:r>
      <w:r w:rsidR="00F57B57">
        <w:rPr>
          <w:rFonts w:cs="Arial"/>
        </w:rPr>
        <w:t xml:space="preserve">, </w:t>
      </w:r>
      <w:r w:rsidR="00F57B57" w:rsidRPr="0083015B">
        <w:rPr>
          <w:rFonts w:cs="Arial"/>
        </w:rPr>
        <w:t>Charles Bromley Gardner BAOC</w:t>
      </w:r>
      <w:r w:rsidR="00F57B57">
        <w:rPr>
          <w:rFonts w:cs="Arial"/>
        </w:rPr>
        <w:t>,</w:t>
      </w:r>
      <w:r w:rsidR="00F57B57" w:rsidRPr="00F57B57">
        <w:rPr>
          <w:rFonts w:cs="Arial"/>
        </w:rPr>
        <w:t xml:space="preserve"> </w:t>
      </w:r>
      <w:r w:rsidR="00F57B57" w:rsidRPr="00451D85">
        <w:rPr>
          <w:rFonts w:cs="Arial"/>
        </w:rPr>
        <w:t xml:space="preserve">Anne Hickling </w:t>
      </w:r>
      <w:r w:rsidR="005C67CA">
        <w:rPr>
          <w:rFonts w:cs="Arial"/>
        </w:rPr>
        <w:t>SOA</w:t>
      </w:r>
    </w:p>
    <w:p w14:paraId="0E6A8D5D" w14:textId="50613B23" w:rsidR="00216F01" w:rsidRPr="009C692B" w:rsidRDefault="00036D4E" w:rsidP="00036D4E">
      <w:pPr>
        <w:numPr>
          <w:ilvl w:val="0"/>
          <w:numId w:val="1"/>
        </w:numPr>
        <w:wordWrap w:val="0"/>
        <w:rPr>
          <w:rFonts w:cs="Arial"/>
          <w:bCs/>
          <w:color w:val="4F81BD" w:themeColor="accent1"/>
          <w:sz w:val="32"/>
          <w:szCs w:val="32"/>
        </w:rPr>
      </w:pPr>
      <w:r>
        <w:rPr>
          <w:rFonts w:cs="Arial"/>
          <w:bCs/>
          <w:color w:val="4F81BD" w:themeColor="accent1"/>
          <w:sz w:val="32"/>
          <w:szCs w:val="32"/>
        </w:rPr>
        <w:t xml:space="preserve"> </w:t>
      </w:r>
      <w:r>
        <w:rPr>
          <w:rFonts w:cs="Arial"/>
          <w:bCs/>
          <w:color w:val="4F81BD" w:themeColor="accent1"/>
          <w:sz w:val="32"/>
          <w:szCs w:val="32"/>
        </w:rPr>
        <w:tab/>
      </w:r>
      <w:r w:rsidR="009E7468" w:rsidRPr="009C692B">
        <w:rPr>
          <w:rFonts w:cs="Arial"/>
          <w:bCs/>
          <w:color w:val="4F81BD" w:themeColor="accent1"/>
          <w:sz w:val="32"/>
          <w:szCs w:val="32"/>
        </w:rPr>
        <w:t>Minutes</w:t>
      </w:r>
      <w:r w:rsidR="005724DE" w:rsidRPr="009C692B">
        <w:rPr>
          <w:rFonts w:cs="Arial"/>
          <w:bCs/>
          <w:color w:val="4F81BD" w:themeColor="accent1"/>
          <w:sz w:val="32"/>
          <w:szCs w:val="32"/>
        </w:rPr>
        <w:t xml:space="preserve"> of previous meeting</w:t>
      </w:r>
      <w:r w:rsidR="009E7468" w:rsidRPr="009C692B">
        <w:rPr>
          <w:rFonts w:cs="Arial"/>
          <w:bCs/>
          <w:color w:val="4F81BD" w:themeColor="accent1"/>
          <w:sz w:val="32"/>
          <w:szCs w:val="32"/>
        </w:rPr>
        <w:t xml:space="preserve"> </w:t>
      </w:r>
      <w:r w:rsidR="00335A5C">
        <w:rPr>
          <w:rFonts w:cs="Arial"/>
          <w:bCs/>
          <w:color w:val="4F81BD" w:themeColor="accent1"/>
          <w:sz w:val="32"/>
          <w:szCs w:val="32"/>
        </w:rPr>
        <w:t>(</w:t>
      </w:r>
      <w:r w:rsidR="005D5E0E">
        <w:rPr>
          <w:rFonts w:cs="Arial"/>
          <w:bCs/>
          <w:color w:val="4F81BD" w:themeColor="accent1"/>
          <w:sz w:val="32"/>
          <w:szCs w:val="32"/>
        </w:rPr>
        <w:t>21 April</w:t>
      </w:r>
      <w:r w:rsidR="00484C41">
        <w:rPr>
          <w:rFonts w:cs="Arial"/>
          <w:bCs/>
          <w:color w:val="4F81BD" w:themeColor="accent1"/>
          <w:sz w:val="32"/>
          <w:szCs w:val="32"/>
        </w:rPr>
        <w:t xml:space="preserve"> 202</w:t>
      </w:r>
      <w:r w:rsidR="00CE5152">
        <w:rPr>
          <w:rFonts w:cs="Arial"/>
          <w:bCs/>
          <w:color w:val="4F81BD" w:themeColor="accent1"/>
          <w:sz w:val="32"/>
          <w:szCs w:val="32"/>
        </w:rPr>
        <w:t>2</w:t>
      </w:r>
      <w:r w:rsidR="00335A5C">
        <w:rPr>
          <w:rFonts w:cs="Arial"/>
          <w:bCs/>
          <w:color w:val="4F81BD" w:themeColor="accent1"/>
          <w:sz w:val="32"/>
          <w:szCs w:val="32"/>
        </w:rPr>
        <w:t>)</w:t>
      </w:r>
      <w:r w:rsidR="00D91660">
        <w:rPr>
          <w:rFonts w:cs="Arial"/>
          <w:bCs/>
          <w:color w:val="4F81BD" w:themeColor="accent1"/>
          <w:sz w:val="32"/>
          <w:szCs w:val="32"/>
        </w:rPr>
        <w:t xml:space="preserve"> </w:t>
      </w:r>
      <w:r w:rsidR="009E7468" w:rsidRPr="009C692B">
        <w:rPr>
          <w:rFonts w:cs="Arial"/>
          <w:bCs/>
          <w:color w:val="4F81BD" w:themeColor="accent1"/>
          <w:sz w:val="32"/>
          <w:szCs w:val="32"/>
        </w:rPr>
        <w:t>and Matters arising</w:t>
      </w:r>
    </w:p>
    <w:p w14:paraId="197B9325" w14:textId="689918EC" w:rsidR="007B1F8B" w:rsidRPr="0043465B" w:rsidRDefault="000207D1" w:rsidP="00CE5152">
      <w:pPr>
        <w:numPr>
          <w:ilvl w:val="1"/>
          <w:numId w:val="1"/>
        </w:numPr>
        <w:wordWrap w:val="0"/>
        <w:rPr>
          <w:rFonts w:cs="Arial"/>
        </w:rPr>
      </w:pPr>
      <w:r>
        <w:rPr>
          <w:rFonts w:cs="Arial"/>
        </w:rPr>
        <w:t xml:space="preserve"> </w:t>
      </w:r>
      <w:r>
        <w:rPr>
          <w:rFonts w:cs="Arial"/>
        </w:rPr>
        <w:tab/>
      </w:r>
      <w:r w:rsidR="00CE5152">
        <w:rPr>
          <w:rFonts w:cs="Arial"/>
        </w:rPr>
        <w:t>None</w:t>
      </w:r>
    </w:p>
    <w:p w14:paraId="0476252B" w14:textId="726677E2" w:rsidR="00DD4257" w:rsidRDefault="000207D1" w:rsidP="00DD4257">
      <w:pPr>
        <w:numPr>
          <w:ilvl w:val="0"/>
          <w:numId w:val="1"/>
        </w:numPr>
        <w:wordWrap w:val="0"/>
        <w:rPr>
          <w:rFonts w:cs="Arial"/>
          <w:bCs/>
          <w:color w:val="4F81BD" w:themeColor="accent1"/>
          <w:sz w:val="32"/>
          <w:szCs w:val="32"/>
        </w:rPr>
      </w:pPr>
      <w:r>
        <w:rPr>
          <w:rFonts w:cs="Arial"/>
          <w:bCs/>
          <w:color w:val="4F81BD" w:themeColor="accent1"/>
          <w:sz w:val="32"/>
          <w:szCs w:val="32"/>
        </w:rPr>
        <w:t xml:space="preserve"> </w:t>
      </w:r>
      <w:r>
        <w:rPr>
          <w:rFonts w:cs="Arial"/>
          <w:bCs/>
          <w:color w:val="4F81BD" w:themeColor="accent1"/>
          <w:sz w:val="32"/>
          <w:szCs w:val="32"/>
        </w:rPr>
        <w:tab/>
      </w:r>
      <w:r w:rsidR="0043465B">
        <w:rPr>
          <w:rFonts w:cs="Arial"/>
          <w:bCs/>
          <w:color w:val="4F81BD" w:themeColor="accent1"/>
          <w:sz w:val="32"/>
          <w:szCs w:val="32"/>
        </w:rPr>
        <w:t>Review priority items for this meeting’s agenda</w:t>
      </w:r>
      <w:r w:rsidR="00DD4257" w:rsidRPr="00DD4257">
        <w:rPr>
          <w:rFonts w:cs="Arial"/>
          <w:bCs/>
          <w:color w:val="4F81BD" w:themeColor="accent1"/>
          <w:sz w:val="32"/>
          <w:szCs w:val="32"/>
        </w:rPr>
        <w:t xml:space="preserve">       </w:t>
      </w:r>
    </w:p>
    <w:p w14:paraId="60120A8B" w14:textId="70FC2731" w:rsidR="0083015B" w:rsidRDefault="00115391" w:rsidP="0083015B">
      <w:pPr>
        <w:numPr>
          <w:ilvl w:val="1"/>
          <w:numId w:val="1"/>
        </w:numPr>
        <w:wordWrap w:val="0"/>
        <w:rPr>
          <w:rFonts w:cs="Arial"/>
        </w:rPr>
      </w:pPr>
      <w:r>
        <w:rPr>
          <w:rFonts w:cs="Arial"/>
        </w:rPr>
        <w:t xml:space="preserve"> </w:t>
      </w:r>
      <w:r>
        <w:rPr>
          <w:rFonts w:cs="Arial"/>
        </w:rPr>
        <w:tab/>
      </w:r>
      <w:r w:rsidR="0083015B" w:rsidRPr="0083015B">
        <w:rPr>
          <w:rFonts w:cs="Arial"/>
        </w:rPr>
        <w:t>It was agreed to follow the published agenda.</w:t>
      </w:r>
    </w:p>
    <w:p w14:paraId="507C14EF" w14:textId="287715D0" w:rsidR="00235AA3" w:rsidRDefault="00F57B57" w:rsidP="00F57B57">
      <w:pPr>
        <w:numPr>
          <w:ilvl w:val="0"/>
          <w:numId w:val="1"/>
        </w:numPr>
        <w:wordWrap w:val="0"/>
        <w:rPr>
          <w:rFonts w:cs="Arial"/>
          <w:bCs/>
          <w:color w:val="4F81BD" w:themeColor="accent1"/>
          <w:sz w:val="32"/>
          <w:szCs w:val="32"/>
        </w:rPr>
      </w:pPr>
      <w:r w:rsidRPr="00F57B57">
        <w:rPr>
          <w:rFonts w:cs="Arial"/>
          <w:bCs/>
          <w:color w:val="4F81BD" w:themeColor="accent1"/>
          <w:sz w:val="32"/>
          <w:szCs w:val="32"/>
        </w:rPr>
        <w:t>International Selection Policy 2024</w:t>
      </w:r>
      <w:r w:rsidR="00235AA3" w:rsidRPr="00F57B57">
        <w:rPr>
          <w:rFonts w:cs="Arial"/>
          <w:bCs/>
          <w:color w:val="4F81BD" w:themeColor="accent1"/>
          <w:sz w:val="32"/>
          <w:szCs w:val="32"/>
        </w:rPr>
        <w:t>.</w:t>
      </w:r>
    </w:p>
    <w:p w14:paraId="3489D365" w14:textId="57E081F3" w:rsidR="00F57B57" w:rsidRDefault="00F57B57" w:rsidP="00F57B57">
      <w:pPr>
        <w:numPr>
          <w:ilvl w:val="1"/>
          <w:numId w:val="1"/>
        </w:numPr>
        <w:wordWrap w:val="0"/>
        <w:rPr>
          <w:rFonts w:cs="Arial"/>
        </w:rPr>
      </w:pPr>
      <w:r>
        <w:rPr>
          <w:rFonts w:cs="Arial"/>
        </w:rPr>
        <w:t>GU reported that both Wilbert Hollinger and Clive Allen had agreed to continue as Selection advisers for 2024 and the committee welcomed</w:t>
      </w:r>
      <w:r w:rsidR="00C9573B">
        <w:rPr>
          <w:rFonts w:cs="Arial"/>
        </w:rPr>
        <w:t xml:space="preserve"> and greed to</w:t>
      </w:r>
      <w:r>
        <w:rPr>
          <w:rFonts w:cs="Arial"/>
        </w:rPr>
        <w:t xml:space="preserve"> this. </w:t>
      </w:r>
      <w:r w:rsidR="00C9573B">
        <w:rPr>
          <w:rFonts w:cs="Arial"/>
        </w:rPr>
        <w:t>Thanks to both of them.</w:t>
      </w:r>
    </w:p>
    <w:p w14:paraId="7B8C92EB" w14:textId="29797BA9" w:rsidR="00F57B57" w:rsidRDefault="00F57B57" w:rsidP="00F57B57">
      <w:pPr>
        <w:numPr>
          <w:ilvl w:val="1"/>
          <w:numId w:val="1"/>
        </w:numPr>
        <w:wordWrap w:val="0"/>
        <w:rPr>
          <w:rFonts w:cs="Arial"/>
        </w:rPr>
      </w:pPr>
      <w:r w:rsidRPr="00F57B57">
        <w:rPr>
          <w:rFonts w:cs="Arial"/>
        </w:rPr>
        <w:t>A draft policy had been previously circulated for comments from the Steering Group and the Selectors, and updated with these comments.</w:t>
      </w:r>
      <w:r>
        <w:rPr>
          <w:rFonts w:cs="Arial"/>
        </w:rPr>
        <w:t xml:space="preserve"> </w:t>
      </w:r>
    </w:p>
    <w:p w14:paraId="6075579A" w14:textId="763D2A4F" w:rsidR="00F57B57" w:rsidRDefault="00F57B57" w:rsidP="00F57B57">
      <w:pPr>
        <w:numPr>
          <w:ilvl w:val="1"/>
          <w:numId w:val="1"/>
        </w:numPr>
        <w:wordWrap w:val="0"/>
        <w:rPr>
          <w:rFonts w:cs="Arial"/>
        </w:rPr>
      </w:pPr>
      <w:r>
        <w:rPr>
          <w:rFonts w:cs="Arial"/>
        </w:rPr>
        <w:t xml:space="preserve">The event list for 2024 was agreed, as </w:t>
      </w:r>
      <w:r w:rsidR="00C9573B">
        <w:rPr>
          <w:rFonts w:cs="Arial"/>
        </w:rPr>
        <w:t xml:space="preserve">these events have all passed. </w:t>
      </w:r>
      <w:r>
        <w:rPr>
          <w:rFonts w:cs="Arial"/>
        </w:rPr>
        <w:t xml:space="preserve">After a discussion on the need to guide athletes early enough as to the sort of events to prioritise and to help support their selection, it was decided that separate and less formal guidance could be provided </w:t>
      </w:r>
      <w:r w:rsidR="00C9573B">
        <w:rPr>
          <w:rFonts w:cs="Arial"/>
        </w:rPr>
        <w:t xml:space="preserve">on the British Orienteering web site under TrailO, and signposted </w:t>
      </w:r>
      <w:r>
        <w:rPr>
          <w:rFonts w:cs="Arial"/>
        </w:rPr>
        <w:t xml:space="preserve">using the Newsletter. This could also identify events that would provide the best experience for future </w:t>
      </w:r>
      <w:r w:rsidR="00C9573B">
        <w:rPr>
          <w:rFonts w:cs="Arial"/>
        </w:rPr>
        <w:t>competitions</w:t>
      </w:r>
      <w:r>
        <w:rPr>
          <w:rFonts w:cs="Arial"/>
        </w:rPr>
        <w:t>, for example any pre-event for WTOC 2025, in time for these to be entered.</w:t>
      </w:r>
      <w:r w:rsidR="00C9573B">
        <w:rPr>
          <w:rFonts w:cs="Arial"/>
        </w:rPr>
        <w:t xml:space="preserve"> To be useful this would need to be published by January 2024</w:t>
      </w:r>
      <w:r w:rsidR="005E2BB0">
        <w:rPr>
          <w:rFonts w:cs="Arial"/>
        </w:rPr>
        <w:t>. This may allow the removal of year specific event references from the selection policy in future years.</w:t>
      </w:r>
    </w:p>
    <w:p w14:paraId="16C77E1A" w14:textId="68EB8400" w:rsidR="00F57B57" w:rsidRPr="00F57B57" w:rsidRDefault="00F57B57" w:rsidP="00F57B57">
      <w:pPr>
        <w:numPr>
          <w:ilvl w:val="1"/>
          <w:numId w:val="1"/>
        </w:numPr>
        <w:wordWrap w:val="0"/>
        <w:rPr>
          <w:rFonts w:cs="Arial"/>
        </w:rPr>
      </w:pPr>
      <w:r w:rsidRPr="00F57B57">
        <w:rPr>
          <w:rFonts w:cs="Arial"/>
        </w:rPr>
        <w:t xml:space="preserve">GU to re-word the event lists </w:t>
      </w:r>
      <w:r w:rsidR="00C9573B">
        <w:rPr>
          <w:rFonts w:cs="Arial"/>
        </w:rPr>
        <w:t>with respect to Britol events.</w:t>
      </w:r>
      <w:r w:rsidRPr="00F57B57">
        <w:rPr>
          <w:rFonts w:cs="Arial"/>
        </w:rPr>
        <w:t xml:space="preserve"> </w:t>
      </w:r>
    </w:p>
    <w:p w14:paraId="0262DA0B" w14:textId="77777777" w:rsidR="00993D25" w:rsidRPr="00993D25" w:rsidRDefault="00993D25" w:rsidP="00993D25">
      <w:pPr>
        <w:pStyle w:val="ListParagraph"/>
        <w:numPr>
          <w:ilvl w:val="0"/>
          <w:numId w:val="1"/>
        </w:numPr>
        <w:spacing w:before="100" w:beforeAutospacing="1" w:after="100" w:afterAutospacing="1" w:line="360" w:lineRule="auto"/>
        <w:contextualSpacing w:val="0"/>
        <w:rPr>
          <w:rFonts w:cs="Arial"/>
          <w:bCs/>
          <w:color w:val="4F81BD" w:themeColor="accent1"/>
          <w:sz w:val="32"/>
          <w:szCs w:val="32"/>
        </w:rPr>
      </w:pPr>
      <w:r w:rsidRPr="00993D25">
        <w:rPr>
          <w:rFonts w:cs="Arial"/>
          <w:bCs/>
          <w:color w:val="4F81BD" w:themeColor="accent1"/>
          <w:sz w:val="32"/>
          <w:szCs w:val="32"/>
        </w:rPr>
        <w:lastRenderedPageBreak/>
        <w:t>Action updates</w:t>
      </w:r>
    </w:p>
    <w:p w14:paraId="49D0147A" w14:textId="7E48913B" w:rsidR="00993D25" w:rsidRDefault="00F55B29" w:rsidP="00993D25">
      <w:pPr>
        <w:numPr>
          <w:ilvl w:val="1"/>
          <w:numId w:val="1"/>
        </w:numPr>
        <w:wordWrap w:val="0"/>
        <w:rPr>
          <w:rFonts w:cs="Arial"/>
        </w:rPr>
      </w:pPr>
      <w:r>
        <w:rPr>
          <w:rFonts w:cs="Arial"/>
        </w:rPr>
        <w:t xml:space="preserve">Actions from the </w:t>
      </w:r>
      <w:r w:rsidR="00C9573B">
        <w:rPr>
          <w:rFonts w:cs="Arial"/>
        </w:rPr>
        <w:t>24</w:t>
      </w:r>
      <w:r w:rsidR="00C9573B" w:rsidRPr="00C9573B">
        <w:rPr>
          <w:rFonts w:cs="Arial"/>
          <w:vertAlign w:val="superscript"/>
        </w:rPr>
        <w:t>th</w:t>
      </w:r>
      <w:r w:rsidR="00C9573B">
        <w:rPr>
          <w:rFonts w:cs="Arial"/>
        </w:rPr>
        <w:t xml:space="preserve"> </w:t>
      </w:r>
      <w:proofErr w:type="gramStart"/>
      <w:r w:rsidR="00C9573B">
        <w:rPr>
          <w:rFonts w:cs="Arial"/>
        </w:rPr>
        <w:t xml:space="preserve">July </w:t>
      </w:r>
      <w:r>
        <w:rPr>
          <w:rFonts w:cs="Arial"/>
        </w:rPr>
        <w:t xml:space="preserve"> 2023</w:t>
      </w:r>
      <w:proofErr w:type="gramEnd"/>
      <w:r>
        <w:rPr>
          <w:rFonts w:cs="Arial"/>
        </w:rPr>
        <w:t xml:space="preserve"> were all completed</w:t>
      </w:r>
      <w:r w:rsidR="00235AA3">
        <w:rPr>
          <w:rFonts w:cs="Arial"/>
        </w:rPr>
        <w:t xml:space="preserve"> or are repeated </w:t>
      </w:r>
      <w:r w:rsidR="00E51949">
        <w:rPr>
          <w:rFonts w:cs="Arial"/>
        </w:rPr>
        <w:t>below</w:t>
      </w:r>
    </w:p>
    <w:p w14:paraId="1070DA44" w14:textId="06C08E79" w:rsidR="00993D25" w:rsidRDefault="00993D25" w:rsidP="00993D25">
      <w:pPr>
        <w:pStyle w:val="ListParagraph"/>
        <w:numPr>
          <w:ilvl w:val="0"/>
          <w:numId w:val="1"/>
        </w:numPr>
        <w:spacing w:before="100" w:beforeAutospacing="1" w:after="100" w:afterAutospacing="1" w:line="360" w:lineRule="auto"/>
        <w:contextualSpacing w:val="0"/>
        <w:rPr>
          <w:rFonts w:cs="Arial"/>
          <w:bCs/>
          <w:color w:val="4F81BD" w:themeColor="accent1"/>
          <w:sz w:val="32"/>
          <w:szCs w:val="32"/>
        </w:rPr>
      </w:pPr>
      <w:r w:rsidRPr="00993D25">
        <w:rPr>
          <w:rFonts w:cs="Arial"/>
          <w:bCs/>
          <w:color w:val="4F81BD" w:themeColor="accent1"/>
          <w:sz w:val="32"/>
          <w:szCs w:val="32"/>
        </w:rPr>
        <w:t xml:space="preserve">Any other business </w:t>
      </w:r>
    </w:p>
    <w:p w14:paraId="2426746D" w14:textId="4D0FD1EA" w:rsidR="00C9573B" w:rsidRDefault="00C9573B" w:rsidP="00C9573B">
      <w:pPr>
        <w:numPr>
          <w:ilvl w:val="1"/>
          <w:numId w:val="1"/>
        </w:numPr>
        <w:wordWrap w:val="0"/>
        <w:rPr>
          <w:rFonts w:cs="Arial"/>
        </w:rPr>
      </w:pPr>
      <w:r w:rsidRPr="00C9573B">
        <w:rPr>
          <w:rFonts w:cs="Arial"/>
        </w:rPr>
        <w:t>CR raised an issue with the White Rose event for advice. While there had been no complaints or protests, an issue arose with the timing that meant that many competitors did not have reliable times for the ‘timed section’</w:t>
      </w:r>
      <w:r>
        <w:rPr>
          <w:rFonts w:cs="Arial"/>
        </w:rPr>
        <w:t>. It was agreed that this should be treated like a voided timed control and the whole section voided; the answers made on the section which would have been part of the time calculation should also be ignored as the strategy of the competitors will have been based on the published rules. As a result, there will be a number of ties in the results, but this is not an issue for the Britol scoring.</w:t>
      </w:r>
    </w:p>
    <w:p w14:paraId="3FCB9068" w14:textId="7B76E84C" w:rsidR="00C9573B" w:rsidRDefault="00C9573B" w:rsidP="00C9573B">
      <w:pPr>
        <w:numPr>
          <w:ilvl w:val="1"/>
          <w:numId w:val="1"/>
        </w:numPr>
        <w:wordWrap w:val="0"/>
        <w:rPr>
          <w:rFonts w:cs="Arial"/>
        </w:rPr>
      </w:pPr>
      <w:r>
        <w:rPr>
          <w:rFonts w:cs="Arial"/>
        </w:rPr>
        <w:t>It was suggested that David Rosen should be approached</w:t>
      </w:r>
      <w:r w:rsidR="00DF7BAC">
        <w:rPr>
          <w:rFonts w:cs="Arial"/>
        </w:rPr>
        <w:t xml:space="preserve"> by JK</w:t>
      </w:r>
      <w:r>
        <w:rPr>
          <w:rFonts w:cs="Arial"/>
        </w:rPr>
        <w:t xml:space="preserve"> to see if the issues at the White Rose have been seen before and should perhaps be reported to SI. </w:t>
      </w:r>
      <w:r w:rsidR="00DF7BAC">
        <w:rPr>
          <w:rFonts w:cs="Arial"/>
        </w:rPr>
        <w:t>2</w:t>
      </w:r>
      <w:r>
        <w:rPr>
          <w:rFonts w:cs="Arial"/>
        </w:rPr>
        <w:t xml:space="preserve"> units failed to operate for some periods, and then started working again. There was a significant electrical storm at the time of the issue.</w:t>
      </w:r>
    </w:p>
    <w:p w14:paraId="4C3D43E0" w14:textId="5A4DC5FA" w:rsidR="005E2BB0" w:rsidRDefault="005E2BB0" w:rsidP="00C9573B">
      <w:pPr>
        <w:numPr>
          <w:ilvl w:val="1"/>
          <w:numId w:val="1"/>
        </w:numPr>
        <w:wordWrap w:val="0"/>
        <w:rPr>
          <w:rFonts w:cs="Arial"/>
        </w:rPr>
      </w:pPr>
      <w:r>
        <w:rPr>
          <w:rFonts w:cs="Arial"/>
        </w:rPr>
        <w:t>JK reported initial thoughts on JK 2025 planning.</w:t>
      </w:r>
    </w:p>
    <w:p w14:paraId="74B0F3DD" w14:textId="152CD3D8" w:rsidR="005C67CA" w:rsidRDefault="005C67CA" w:rsidP="00C9573B">
      <w:pPr>
        <w:numPr>
          <w:ilvl w:val="1"/>
          <w:numId w:val="1"/>
        </w:numPr>
        <w:wordWrap w:val="0"/>
        <w:rPr>
          <w:rFonts w:cs="Arial"/>
        </w:rPr>
      </w:pPr>
      <w:r>
        <w:rPr>
          <w:rFonts w:cs="Arial"/>
        </w:rPr>
        <w:t xml:space="preserve">JK reminded the group that the initial deadline for WRE applications for 2024 was 31 </w:t>
      </w:r>
      <w:proofErr w:type="gramStart"/>
      <w:r>
        <w:rPr>
          <w:rFonts w:cs="Arial"/>
        </w:rPr>
        <w:t>September</w:t>
      </w:r>
      <w:proofErr w:type="gramEnd"/>
    </w:p>
    <w:p w14:paraId="75CAB5A1" w14:textId="587D9180" w:rsidR="005E2BB0" w:rsidRDefault="005E2BB0" w:rsidP="00C9573B">
      <w:pPr>
        <w:numPr>
          <w:ilvl w:val="1"/>
          <w:numId w:val="1"/>
        </w:numPr>
        <w:wordWrap w:val="0"/>
        <w:rPr>
          <w:rFonts w:cs="Arial"/>
        </w:rPr>
      </w:pPr>
      <w:r>
        <w:rPr>
          <w:rFonts w:cs="Arial"/>
        </w:rPr>
        <w:t>JK has not yet had any questions relating to TrailO for the revised IOF fair play questionnaire. These are likely to be needed for WTOC 2025 Athletes Licenses, but not for ETOC 2024.</w:t>
      </w:r>
    </w:p>
    <w:p w14:paraId="6443D269" w14:textId="14037339" w:rsidR="005E2BB0" w:rsidRDefault="005E2BB0" w:rsidP="00C9573B">
      <w:pPr>
        <w:numPr>
          <w:ilvl w:val="1"/>
          <w:numId w:val="1"/>
        </w:numPr>
        <w:wordWrap w:val="0"/>
        <w:rPr>
          <w:rFonts w:cs="Arial"/>
        </w:rPr>
      </w:pPr>
      <w:r>
        <w:rPr>
          <w:rFonts w:cs="Arial"/>
        </w:rPr>
        <w:t>In the light of discussions relating to the Sprint format</w:t>
      </w:r>
      <w:r w:rsidR="005C67CA">
        <w:rPr>
          <w:rFonts w:cs="Arial"/>
        </w:rPr>
        <w:t xml:space="preserve"> on social media</w:t>
      </w:r>
      <w:r>
        <w:rPr>
          <w:rFonts w:cs="Arial"/>
        </w:rPr>
        <w:t xml:space="preserve">, JK would </w:t>
      </w:r>
      <w:r w:rsidR="005C67CA">
        <w:rPr>
          <w:rFonts w:cs="Arial"/>
        </w:rPr>
        <w:t>welcome</w:t>
      </w:r>
      <w:r>
        <w:rPr>
          <w:rFonts w:cs="Arial"/>
        </w:rPr>
        <w:t xml:space="preserve"> any comments on the JK 2023 timed section, particularly from a P-class perspective.</w:t>
      </w:r>
    </w:p>
    <w:p w14:paraId="63681A76" w14:textId="6BA8216D" w:rsidR="005C67CA" w:rsidRPr="00C9573B" w:rsidRDefault="005C67CA" w:rsidP="00C9573B">
      <w:pPr>
        <w:numPr>
          <w:ilvl w:val="1"/>
          <w:numId w:val="1"/>
        </w:numPr>
        <w:wordWrap w:val="0"/>
        <w:rPr>
          <w:rFonts w:cs="Arial"/>
        </w:rPr>
      </w:pPr>
      <w:r>
        <w:rPr>
          <w:rFonts w:cs="Arial"/>
        </w:rPr>
        <w:t xml:space="preserve">The chair was asked to </w:t>
      </w:r>
      <w:r w:rsidR="008604A6">
        <w:rPr>
          <w:rFonts w:cs="Arial"/>
        </w:rPr>
        <w:t>revise the attendance to align with the membership attribution on the BO web site, rather than the members clubs.</w:t>
      </w:r>
    </w:p>
    <w:p w14:paraId="54C89B5A" w14:textId="77777777" w:rsidR="008903ED" w:rsidRPr="008903ED" w:rsidRDefault="008903ED" w:rsidP="008903ED">
      <w:pPr>
        <w:pStyle w:val="ListParagraph"/>
        <w:numPr>
          <w:ilvl w:val="0"/>
          <w:numId w:val="1"/>
        </w:numPr>
        <w:spacing w:after="0" w:line="360" w:lineRule="auto"/>
        <w:contextualSpacing w:val="0"/>
        <w:rPr>
          <w:rFonts w:cs="Arial"/>
          <w:bCs/>
          <w:color w:val="4F81BD" w:themeColor="accent1"/>
          <w:sz w:val="32"/>
          <w:szCs w:val="32"/>
        </w:rPr>
      </w:pPr>
      <w:r w:rsidRPr="008903ED">
        <w:rPr>
          <w:rFonts w:cs="Arial"/>
          <w:bCs/>
          <w:color w:val="4F81BD" w:themeColor="accent1"/>
          <w:sz w:val="32"/>
          <w:szCs w:val="32"/>
        </w:rPr>
        <w:t>Date of Next meeting</w:t>
      </w:r>
    </w:p>
    <w:p w14:paraId="3559E35A" w14:textId="23AAB6C4" w:rsidR="001F4FE5" w:rsidRDefault="00335A5C" w:rsidP="00AF443C">
      <w:pPr>
        <w:numPr>
          <w:ilvl w:val="1"/>
          <w:numId w:val="1"/>
        </w:numPr>
        <w:wordWrap w:val="0"/>
        <w:rPr>
          <w:rFonts w:cs="Arial"/>
        </w:rPr>
      </w:pPr>
      <w:r w:rsidRPr="00AF443C">
        <w:rPr>
          <w:rFonts w:cs="Arial"/>
        </w:rPr>
        <w:t xml:space="preserve">. </w:t>
      </w:r>
      <w:r w:rsidR="00D156FC" w:rsidRPr="00AF443C">
        <w:rPr>
          <w:rFonts w:cs="Arial"/>
        </w:rPr>
        <w:t>GU</w:t>
      </w:r>
      <w:r w:rsidR="00D156FC" w:rsidRPr="001F4FE5">
        <w:rPr>
          <w:rFonts w:cs="Arial"/>
        </w:rPr>
        <w:t xml:space="preserve"> to arrange the next meeting in a similar</w:t>
      </w:r>
      <w:r w:rsidR="00873E42" w:rsidRPr="001F4FE5">
        <w:rPr>
          <w:rFonts w:cs="Arial"/>
        </w:rPr>
        <w:t xml:space="preserve"> </w:t>
      </w:r>
      <w:proofErr w:type="gramStart"/>
      <w:r w:rsidR="00873E42" w:rsidRPr="001F4FE5">
        <w:rPr>
          <w:rFonts w:cs="Arial"/>
        </w:rPr>
        <w:t>90 minute</w:t>
      </w:r>
      <w:proofErr w:type="gramEnd"/>
      <w:r w:rsidR="00D156FC" w:rsidRPr="001F4FE5">
        <w:rPr>
          <w:rFonts w:cs="Arial"/>
        </w:rPr>
        <w:t xml:space="preserve"> time slot </w:t>
      </w:r>
      <w:r w:rsidR="00DF7BAC">
        <w:rPr>
          <w:rFonts w:cs="Arial"/>
        </w:rPr>
        <w:t>in about 8 weeks, once again at</w:t>
      </w:r>
      <w:r w:rsidR="00E51949">
        <w:rPr>
          <w:rFonts w:cs="Arial"/>
        </w:rPr>
        <w:t xml:space="preserve"> </w:t>
      </w:r>
      <w:r w:rsidR="00993D25">
        <w:rPr>
          <w:rFonts w:cs="Arial"/>
        </w:rPr>
        <w:t>19:30</w:t>
      </w:r>
      <w:r w:rsidR="00BB4978">
        <w:rPr>
          <w:rFonts w:cs="Arial"/>
        </w:rPr>
        <w:t xml:space="preserve">. </w:t>
      </w:r>
    </w:p>
    <w:p w14:paraId="1D8FF147" w14:textId="429727A4" w:rsidR="00F7335C" w:rsidRPr="00CE35C8" w:rsidRDefault="0051538C" w:rsidP="008C3FEC">
      <w:pPr>
        <w:numPr>
          <w:ilvl w:val="0"/>
          <w:numId w:val="1"/>
        </w:numPr>
        <w:wordWrap w:val="0"/>
        <w:rPr>
          <w:rFonts w:cs="Arial"/>
          <w:bCs/>
          <w:color w:val="4F81BD" w:themeColor="accent1"/>
          <w:sz w:val="32"/>
          <w:szCs w:val="32"/>
        </w:rPr>
      </w:pPr>
      <w:r w:rsidRPr="00CE35C8">
        <w:rPr>
          <w:rFonts w:cs="Arial"/>
          <w:bCs/>
          <w:color w:val="4F81BD" w:themeColor="accent1"/>
          <w:sz w:val="32"/>
          <w:szCs w:val="32"/>
        </w:rPr>
        <w:tab/>
      </w:r>
      <w:r w:rsidR="001D1441" w:rsidRPr="00CE35C8">
        <w:rPr>
          <w:rFonts w:cs="Arial"/>
          <w:bCs/>
          <w:color w:val="4F81BD" w:themeColor="accent1"/>
          <w:sz w:val="32"/>
          <w:szCs w:val="32"/>
        </w:rPr>
        <w:t>Actions from previous meeting</w:t>
      </w:r>
      <w:r w:rsidR="00CA54A0" w:rsidRPr="00CE35C8">
        <w:rPr>
          <w:rFonts w:cs="Arial"/>
          <w:bCs/>
          <w:color w:val="4F81BD" w:themeColor="accent1"/>
          <w:sz w:val="32"/>
          <w:szCs w:val="32"/>
        </w:rPr>
        <w:t xml:space="preserve"> and action list</w:t>
      </w:r>
    </w:p>
    <w:tbl>
      <w:tblPr>
        <w:tblStyle w:val="TableGrid"/>
        <w:tblW w:w="0" w:type="auto"/>
        <w:tblLook w:val="04A0" w:firstRow="1" w:lastRow="0" w:firstColumn="1" w:lastColumn="0" w:noHBand="0" w:noVBand="1"/>
      </w:tblPr>
      <w:tblGrid>
        <w:gridCol w:w="1364"/>
        <w:gridCol w:w="1008"/>
        <w:gridCol w:w="3887"/>
        <w:gridCol w:w="1077"/>
        <w:gridCol w:w="1680"/>
      </w:tblGrid>
      <w:tr w:rsidR="007004F6" w:rsidRPr="001366B2" w14:paraId="0BD89EE3" w14:textId="4AD8DA5B" w:rsidTr="00E51949">
        <w:trPr>
          <w:trHeight w:val="464"/>
        </w:trPr>
        <w:tc>
          <w:tcPr>
            <w:tcW w:w="1364" w:type="dxa"/>
          </w:tcPr>
          <w:p w14:paraId="1BA7B149" w14:textId="47CC8A39" w:rsidR="007004F6" w:rsidRPr="001366B2" w:rsidRDefault="00115391" w:rsidP="003F6659">
            <w:pPr>
              <w:rPr>
                <w:b/>
              </w:rPr>
            </w:pPr>
            <w:r w:rsidRPr="00F55B29">
              <w:rPr>
                <w:rFonts w:cs="Arial"/>
              </w:rPr>
              <w:t xml:space="preserve"> </w:t>
            </w:r>
            <w:r w:rsidRPr="00F55B29">
              <w:rPr>
                <w:rFonts w:cs="Arial"/>
              </w:rPr>
              <w:tab/>
            </w:r>
            <w:bookmarkStart w:id="0" w:name="_Hlk102574627"/>
            <w:r w:rsidR="007004F6" w:rsidRPr="001366B2">
              <w:rPr>
                <w:b/>
              </w:rPr>
              <w:t>Ref.</w:t>
            </w:r>
          </w:p>
        </w:tc>
        <w:tc>
          <w:tcPr>
            <w:tcW w:w="1008" w:type="dxa"/>
          </w:tcPr>
          <w:p w14:paraId="0B48F93E" w14:textId="77777777" w:rsidR="007004F6" w:rsidRPr="001366B2" w:rsidRDefault="007004F6" w:rsidP="003F6659">
            <w:pPr>
              <w:rPr>
                <w:b/>
              </w:rPr>
            </w:pPr>
            <w:r w:rsidRPr="001366B2">
              <w:rPr>
                <w:b/>
              </w:rPr>
              <w:t>Item</w:t>
            </w:r>
          </w:p>
        </w:tc>
        <w:tc>
          <w:tcPr>
            <w:tcW w:w="3887" w:type="dxa"/>
          </w:tcPr>
          <w:p w14:paraId="098E6A16" w14:textId="77777777" w:rsidR="007004F6" w:rsidRPr="001366B2" w:rsidRDefault="007004F6" w:rsidP="003F6659">
            <w:pPr>
              <w:rPr>
                <w:b/>
              </w:rPr>
            </w:pPr>
            <w:r w:rsidRPr="001366B2">
              <w:rPr>
                <w:b/>
              </w:rPr>
              <w:t>Action</w:t>
            </w:r>
          </w:p>
        </w:tc>
        <w:tc>
          <w:tcPr>
            <w:tcW w:w="1077" w:type="dxa"/>
          </w:tcPr>
          <w:p w14:paraId="37888810" w14:textId="77777777" w:rsidR="007004F6" w:rsidRPr="001366B2" w:rsidRDefault="007004F6" w:rsidP="003F6659">
            <w:pPr>
              <w:rPr>
                <w:b/>
              </w:rPr>
            </w:pPr>
            <w:r w:rsidRPr="001366B2">
              <w:rPr>
                <w:b/>
              </w:rPr>
              <w:t>Who</w:t>
            </w:r>
          </w:p>
        </w:tc>
        <w:tc>
          <w:tcPr>
            <w:tcW w:w="1680" w:type="dxa"/>
          </w:tcPr>
          <w:p w14:paraId="7C3DABF9" w14:textId="36C58C47" w:rsidR="007004F6" w:rsidRPr="001366B2" w:rsidRDefault="007004F6" w:rsidP="003F6659">
            <w:pPr>
              <w:rPr>
                <w:b/>
              </w:rPr>
            </w:pPr>
            <w:r>
              <w:rPr>
                <w:b/>
              </w:rPr>
              <w:t>Update</w:t>
            </w:r>
          </w:p>
        </w:tc>
      </w:tr>
      <w:tr w:rsidR="00042171" w14:paraId="70BDFF87" w14:textId="77777777" w:rsidTr="00127D8B">
        <w:trPr>
          <w:trHeight w:val="107"/>
        </w:trPr>
        <w:tc>
          <w:tcPr>
            <w:tcW w:w="9016" w:type="dxa"/>
            <w:gridSpan w:val="5"/>
          </w:tcPr>
          <w:p w14:paraId="7DACFEF5" w14:textId="4D4877E9" w:rsidR="00042171" w:rsidRDefault="00042171" w:rsidP="00042171">
            <w:pPr>
              <w:jc w:val="center"/>
              <w:rPr>
                <w:b/>
              </w:rPr>
            </w:pPr>
            <w:r>
              <w:rPr>
                <w:b/>
              </w:rPr>
              <w:t>New actions 31 august 2022</w:t>
            </w:r>
          </w:p>
        </w:tc>
      </w:tr>
      <w:tr w:rsidR="00965CF8" w14:paraId="68C3E30B" w14:textId="77777777" w:rsidTr="00E51949">
        <w:trPr>
          <w:trHeight w:val="107"/>
        </w:trPr>
        <w:tc>
          <w:tcPr>
            <w:tcW w:w="1364" w:type="dxa"/>
          </w:tcPr>
          <w:p w14:paraId="31E35133" w14:textId="32B2C851" w:rsidR="00965CF8" w:rsidRDefault="00965CF8" w:rsidP="00965CF8">
            <w:pPr>
              <w:rPr>
                <w:b/>
              </w:rPr>
            </w:pPr>
          </w:p>
        </w:tc>
        <w:tc>
          <w:tcPr>
            <w:tcW w:w="1008" w:type="dxa"/>
          </w:tcPr>
          <w:p w14:paraId="78AEE2F9" w14:textId="2EF09A04" w:rsidR="00965CF8" w:rsidRDefault="00965CF8" w:rsidP="00965CF8">
            <w:pPr>
              <w:rPr>
                <w:b/>
              </w:rPr>
            </w:pPr>
            <w:r>
              <w:rPr>
                <w:b/>
              </w:rPr>
              <w:t>8</w:t>
            </w:r>
          </w:p>
        </w:tc>
        <w:tc>
          <w:tcPr>
            <w:tcW w:w="3887" w:type="dxa"/>
          </w:tcPr>
          <w:p w14:paraId="6846554D" w14:textId="6E35A1F1" w:rsidR="00965CF8" w:rsidRDefault="00965CF8" w:rsidP="00965CF8">
            <w:pPr>
              <w:rPr>
                <w:rFonts w:cs="Arial"/>
              </w:rPr>
            </w:pPr>
            <w:r>
              <w:rPr>
                <w:rFonts w:cs="Arial"/>
              </w:rPr>
              <w:t>All to consider a mechanism for awarding the Anne Braggins trophy</w:t>
            </w:r>
          </w:p>
        </w:tc>
        <w:tc>
          <w:tcPr>
            <w:tcW w:w="1077" w:type="dxa"/>
          </w:tcPr>
          <w:p w14:paraId="6D436C12" w14:textId="424A77DB" w:rsidR="00965CF8" w:rsidRDefault="00965CF8" w:rsidP="00965CF8">
            <w:pPr>
              <w:rPr>
                <w:b/>
              </w:rPr>
            </w:pPr>
          </w:p>
        </w:tc>
        <w:tc>
          <w:tcPr>
            <w:tcW w:w="1680" w:type="dxa"/>
          </w:tcPr>
          <w:p w14:paraId="4E95ED78" w14:textId="2DAE5046" w:rsidR="00965CF8" w:rsidRDefault="00965CF8" w:rsidP="00965CF8">
            <w:pPr>
              <w:rPr>
                <w:b/>
              </w:rPr>
            </w:pPr>
            <w:r>
              <w:rPr>
                <w:b/>
              </w:rPr>
              <w:t>Next Meeting</w:t>
            </w:r>
          </w:p>
        </w:tc>
      </w:tr>
      <w:tr w:rsidR="009965DF" w14:paraId="0F31DCCF" w14:textId="77777777" w:rsidTr="008B432A">
        <w:trPr>
          <w:trHeight w:val="107"/>
        </w:trPr>
        <w:tc>
          <w:tcPr>
            <w:tcW w:w="9016" w:type="dxa"/>
            <w:gridSpan w:val="5"/>
          </w:tcPr>
          <w:p w14:paraId="6E0D4C37" w14:textId="3DE4F695" w:rsidR="009965DF" w:rsidRDefault="009965DF" w:rsidP="009965DF">
            <w:pPr>
              <w:jc w:val="center"/>
              <w:rPr>
                <w:b/>
              </w:rPr>
            </w:pPr>
          </w:p>
        </w:tc>
      </w:tr>
      <w:tr w:rsidR="004471ED" w14:paraId="6D0018DE" w14:textId="77777777" w:rsidTr="00F03A72">
        <w:trPr>
          <w:trHeight w:val="107"/>
        </w:trPr>
        <w:tc>
          <w:tcPr>
            <w:tcW w:w="9016" w:type="dxa"/>
            <w:gridSpan w:val="5"/>
          </w:tcPr>
          <w:p w14:paraId="435D4A81" w14:textId="2057B965" w:rsidR="004471ED" w:rsidRDefault="004471ED" w:rsidP="00F03A72">
            <w:pPr>
              <w:jc w:val="center"/>
              <w:rPr>
                <w:b/>
              </w:rPr>
            </w:pPr>
            <w:r>
              <w:rPr>
                <w:b/>
              </w:rPr>
              <w:t>New actions 21 April 2023</w:t>
            </w:r>
          </w:p>
        </w:tc>
      </w:tr>
      <w:tr w:rsidR="004471ED" w14:paraId="71986B1B" w14:textId="77777777" w:rsidTr="00E51949">
        <w:trPr>
          <w:trHeight w:val="107"/>
        </w:trPr>
        <w:tc>
          <w:tcPr>
            <w:tcW w:w="1364" w:type="dxa"/>
          </w:tcPr>
          <w:p w14:paraId="5394849A" w14:textId="685D29AC" w:rsidR="004471ED" w:rsidRDefault="004471ED" w:rsidP="00F03A72">
            <w:pPr>
              <w:rPr>
                <w:b/>
              </w:rPr>
            </w:pPr>
          </w:p>
        </w:tc>
        <w:tc>
          <w:tcPr>
            <w:tcW w:w="1008" w:type="dxa"/>
          </w:tcPr>
          <w:p w14:paraId="03AFEF0D" w14:textId="77777777" w:rsidR="004471ED" w:rsidRDefault="004471ED" w:rsidP="00F03A72">
            <w:pPr>
              <w:rPr>
                <w:b/>
              </w:rPr>
            </w:pPr>
          </w:p>
        </w:tc>
        <w:tc>
          <w:tcPr>
            <w:tcW w:w="3887" w:type="dxa"/>
          </w:tcPr>
          <w:p w14:paraId="0F7276CE" w14:textId="6CFB1631" w:rsidR="004471ED" w:rsidRDefault="00E51949" w:rsidP="00F03A72">
            <w:pPr>
              <w:rPr>
                <w:rFonts w:cs="Arial"/>
              </w:rPr>
            </w:pPr>
            <w:r>
              <w:rPr>
                <w:rFonts w:cs="Arial"/>
              </w:rPr>
              <w:t>Anne Straube had asked us to consider nominations for the IOF TOC from the junior/under 30 age group</w:t>
            </w:r>
          </w:p>
        </w:tc>
        <w:tc>
          <w:tcPr>
            <w:tcW w:w="1077" w:type="dxa"/>
          </w:tcPr>
          <w:p w14:paraId="35446F57" w14:textId="5C2A1957" w:rsidR="004471ED" w:rsidRDefault="004471ED" w:rsidP="00F03A72">
            <w:pPr>
              <w:rPr>
                <w:b/>
              </w:rPr>
            </w:pPr>
          </w:p>
        </w:tc>
        <w:tc>
          <w:tcPr>
            <w:tcW w:w="1680" w:type="dxa"/>
          </w:tcPr>
          <w:p w14:paraId="1D70206B" w14:textId="13D48CCC" w:rsidR="004471ED" w:rsidRDefault="004471ED" w:rsidP="00F03A72">
            <w:pPr>
              <w:rPr>
                <w:b/>
              </w:rPr>
            </w:pPr>
          </w:p>
        </w:tc>
      </w:tr>
      <w:tr w:rsidR="004471ED" w14:paraId="3950DB3C" w14:textId="77777777" w:rsidTr="00E51949">
        <w:trPr>
          <w:trHeight w:val="107"/>
        </w:trPr>
        <w:tc>
          <w:tcPr>
            <w:tcW w:w="1364" w:type="dxa"/>
          </w:tcPr>
          <w:p w14:paraId="7F51DA86" w14:textId="77777777" w:rsidR="004471ED" w:rsidRDefault="004471ED" w:rsidP="00F03A72">
            <w:pPr>
              <w:rPr>
                <w:b/>
              </w:rPr>
            </w:pPr>
          </w:p>
        </w:tc>
        <w:tc>
          <w:tcPr>
            <w:tcW w:w="1008" w:type="dxa"/>
          </w:tcPr>
          <w:p w14:paraId="0239404B" w14:textId="77777777" w:rsidR="004471ED" w:rsidRDefault="004471ED" w:rsidP="00F03A72">
            <w:pPr>
              <w:rPr>
                <w:b/>
              </w:rPr>
            </w:pPr>
          </w:p>
        </w:tc>
        <w:tc>
          <w:tcPr>
            <w:tcW w:w="3887" w:type="dxa"/>
          </w:tcPr>
          <w:p w14:paraId="6964293A" w14:textId="6E9DD8E6" w:rsidR="004471ED" w:rsidRDefault="002A35AE" w:rsidP="00F03A72">
            <w:pPr>
              <w:rPr>
                <w:rFonts w:cs="Arial"/>
              </w:rPr>
            </w:pPr>
            <w:r>
              <w:rPr>
                <w:rFonts w:cs="Arial"/>
              </w:rPr>
              <w:t>Lessons learned from JK 2023</w:t>
            </w:r>
          </w:p>
        </w:tc>
        <w:tc>
          <w:tcPr>
            <w:tcW w:w="1077" w:type="dxa"/>
          </w:tcPr>
          <w:p w14:paraId="428E87D0" w14:textId="74CE8307" w:rsidR="004471ED" w:rsidRDefault="002A35AE" w:rsidP="00F03A72">
            <w:pPr>
              <w:rPr>
                <w:b/>
              </w:rPr>
            </w:pPr>
            <w:r>
              <w:rPr>
                <w:b/>
              </w:rPr>
              <w:t>GU/JK</w:t>
            </w:r>
          </w:p>
        </w:tc>
        <w:tc>
          <w:tcPr>
            <w:tcW w:w="1680" w:type="dxa"/>
          </w:tcPr>
          <w:p w14:paraId="70FD1D10" w14:textId="16DE90ED" w:rsidR="004471ED" w:rsidRDefault="002A35AE" w:rsidP="00F03A72">
            <w:pPr>
              <w:rPr>
                <w:b/>
              </w:rPr>
            </w:pPr>
            <w:r>
              <w:rPr>
                <w:b/>
              </w:rPr>
              <w:t>July 23</w:t>
            </w:r>
          </w:p>
        </w:tc>
      </w:tr>
      <w:tr w:rsidR="004471ED" w14:paraId="459A5A3F" w14:textId="77777777" w:rsidTr="00E51949">
        <w:trPr>
          <w:trHeight w:val="107"/>
        </w:trPr>
        <w:tc>
          <w:tcPr>
            <w:tcW w:w="1364" w:type="dxa"/>
          </w:tcPr>
          <w:p w14:paraId="6DF76057" w14:textId="77777777" w:rsidR="004471ED" w:rsidRDefault="004471ED" w:rsidP="00F03A72">
            <w:pPr>
              <w:rPr>
                <w:b/>
              </w:rPr>
            </w:pPr>
          </w:p>
        </w:tc>
        <w:tc>
          <w:tcPr>
            <w:tcW w:w="1008" w:type="dxa"/>
          </w:tcPr>
          <w:p w14:paraId="4637D7C0" w14:textId="77777777" w:rsidR="004471ED" w:rsidRDefault="004471ED" w:rsidP="00F03A72">
            <w:pPr>
              <w:rPr>
                <w:b/>
              </w:rPr>
            </w:pPr>
          </w:p>
        </w:tc>
        <w:tc>
          <w:tcPr>
            <w:tcW w:w="3887" w:type="dxa"/>
          </w:tcPr>
          <w:p w14:paraId="675CBB30" w14:textId="72646B93" w:rsidR="004471ED" w:rsidRDefault="00517FA0" w:rsidP="00F03A72">
            <w:pPr>
              <w:rPr>
                <w:rFonts w:cs="Arial"/>
              </w:rPr>
            </w:pPr>
            <w:r>
              <w:rPr>
                <w:rFonts w:cs="Arial"/>
              </w:rPr>
              <w:t>Nominations to drive the 2 new working groups</w:t>
            </w:r>
          </w:p>
        </w:tc>
        <w:tc>
          <w:tcPr>
            <w:tcW w:w="1077" w:type="dxa"/>
          </w:tcPr>
          <w:p w14:paraId="6B86037E" w14:textId="66E27B53" w:rsidR="004471ED" w:rsidRDefault="00517FA0" w:rsidP="00F03A72">
            <w:pPr>
              <w:rPr>
                <w:b/>
              </w:rPr>
            </w:pPr>
            <w:r>
              <w:rPr>
                <w:b/>
              </w:rPr>
              <w:t>All</w:t>
            </w:r>
          </w:p>
        </w:tc>
        <w:tc>
          <w:tcPr>
            <w:tcW w:w="1680" w:type="dxa"/>
          </w:tcPr>
          <w:p w14:paraId="0F40D790" w14:textId="4E740D08" w:rsidR="004471ED" w:rsidRDefault="00517FA0" w:rsidP="00F03A72">
            <w:pPr>
              <w:rPr>
                <w:b/>
              </w:rPr>
            </w:pPr>
            <w:r>
              <w:rPr>
                <w:b/>
              </w:rPr>
              <w:t>Next meeting</w:t>
            </w:r>
          </w:p>
        </w:tc>
      </w:tr>
      <w:tr w:rsidR="00E51949" w14:paraId="10E0BE88" w14:textId="77777777" w:rsidTr="008E7F67">
        <w:trPr>
          <w:trHeight w:val="107"/>
        </w:trPr>
        <w:tc>
          <w:tcPr>
            <w:tcW w:w="9016" w:type="dxa"/>
            <w:gridSpan w:val="5"/>
          </w:tcPr>
          <w:p w14:paraId="23DDD929" w14:textId="7DEC25E5" w:rsidR="00E51949" w:rsidRDefault="00E51949" w:rsidP="00E51949">
            <w:pPr>
              <w:jc w:val="center"/>
              <w:rPr>
                <w:b/>
              </w:rPr>
            </w:pPr>
            <w:r>
              <w:rPr>
                <w:b/>
              </w:rPr>
              <w:t>New actions 24 July 2023</w:t>
            </w:r>
          </w:p>
        </w:tc>
      </w:tr>
      <w:tr w:rsidR="00E51949" w14:paraId="6F6C6182" w14:textId="77777777" w:rsidTr="00E51949">
        <w:trPr>
          <w:trHeight w:val="107"/>
        </w:trPr>
        <w:tc>
          <w:tcPr>
            <w:tcW w:w="1364" w:type="dxa"/>
          </w:tcPr>
          <w:p w14:paraId="387BE1E0" w14:textId="5351DDD5" w:rsidR="00E51949" w:rsidRDefault="00E51949" w:rsidP="00E51949">
            <w:pPr>
              <w:rPr>
                <w:b/>
              </w:rPr>
            </w:pPr>
          </w:p>
        </w:tc>
        <w:tc>
          <w:tcPr>
            <w:tcW w:w="1008" w:type="dxa"/>
          </w:tcPr>
          <w:p w14:paraId="03953122" w14:textId="0187E5BC" w:rsidR="00E51949" w:rsidRDefault="00E51949" w:rsidP="00E51949">
            <w:pPr>
              <w:rPr>
                <w:b/>
              </w:rPr>
            </w:pPr>
            <w:r>
              <w:rPr>
                <w:b/>
              </w:rPr>
              <w:t>7</w:t>
            </w:r>
          </w:p>
        </w:tc>
        <w:tc>
          <w:tcPr>
            <w:tcW w:w="3887" w:type="dxa"/>
          </w:tcPr>
          <w:p w14:paraId="0D8AA844" w14:textId="299CDAF0" w:rsidR="00E51949" w:rsidRDefault="00E51949" w:rsidP="00E51949">
            <w:pPr>
              <w:rPr>
                <w:rFonts w:cs="Arial"/>
              </w:rPr>
            </w:pPr>
            <w:r w:rsidRPr="00E00FA6">
              <w:rPr>
                <w:rFonts w:cs="Arial"/>
                <w:b/>
                <w:bCs/>
              </w:rPr>
              <w:t>GU will write to Peter Hart</w:t>
            </w:r>
            <w:r>
              <w:rPr>
                <w:rFonts w:cs="Arial"/>
              </w:rPr>
              <w:t xml:space="preserve"> to see what procedural and publicity arrangement should be put in place before ETOC2024</w:t>
            </w:r>
          </w:p>
        </w:tc>
        <w:tc>
          <w:tcPr>
            <w:tcW w:w="1077" w:type="dxa"/>
          </w:tcPr>
          <w:p w14:paraId="1B65F40D" w14:textId="69694EEB" w:rsidR="00E51949" w:rsidRDefault="00E51949" w:rsidP="00E51949">
            <w:pPr>
              <w:rPr>
                <w:b/>
              </w:rPr>
            </w:pPr>
            <w:r>
              <w:rPr>
                <w:b/>
              </w:rPr>
              <w:t>GU</w:t>
            </w:r>
          </w:p>
        </w:tc>
        <w:tc>
          <w:tcPr>
            <w:tcW w:w="1680" w:type="dxa"/>
          </w:tcPr>
          <w:p w14:paraId="315044CE" w14:textId="1615ED6E" w:rsidR="00E51949" w:rsidRDefault="00E51949" w:rsidP="00E51949">
            <w:pPr>
              <w:rPr>
                <w:b/>
              </w:rPr>
            </w:pPr>
            <w:r>
              <w:rPr>
                <w:b/>
              </w:rPr>
              <w:t>Next meeting</w:t>
            </w:r>
          </w:p>
        </w:tc>
      </w:tr>
      <w:tr w:rsidR="00E51949" w14:paraId="5EFF987D" w14:textId="77777777" w:rsidTr="00E51949">
        <w:trPr>
          <w:trHeight w:val="107"/>
        </w:trPr>
        <w:tc>
          <w:tcPr>
            <w:tcW w:w="1364" w:type="dxa"/>
          </w:tcPr>
          <w:p w14:paraId="1ED3EECF" w14:textId="06D5A3BB" w:rsidR="00E51949" w:rsidRDefault="00E51949" w:rsidP="00E51949">
            <w:pPr>
              <w:rPr>
                <w:rFonts w:cs="Arial"/>
              </w:rPr>
            </w:pPr>
          </w:p>
        </w:tc>
        <w:tc>
          <w:tcPr>
            <w:tcW w:w="1008" w:type="dxa"/>
          </w:tcPr>
          <w:p w14:paraId="437D46F4" w14:textId="3AA41AF7" w:rsidR="00E51949" w:rsidRDefault="00E51949" w:rsidP="00E51949">
            <w:pPr>
              <w:rPr>
                <w:b/>
              </w:rPr>
            </w:pPr>
          </w:p>
        </w:tc>
        <w:tc>
          <w:tcPr>
            <w:tcW w:w="3887" w:type="dxa"/>
          </w:tcPr>
          <w:p w14:paraId="3817CA9E" w14:textId="6C314EAC" w:rsidR="00E51949" w:rsidRDefault="00E51949" w:rsidP="00E51949">
            <w:pPr>
              <w:rPr>
                <w:b/>
              </w:rPr>
            </w:pPr>
          </w:p>
        </w:tc>
        <w:tc>
          <w:tcPr>
            <w:tcW w:w="1077" w:type="dxa"/>
          </w:tcPr>
          <w:p w14:paraId="03C4F049" w14:textId="02ED7F17" w:rsidR="00E51949" w:rsidRDefault="00E51949" w:rsidP="00E51949">
            <w:pPr>
              <w:rPr>
                <w:b/>
              </w:rPr>
            </w:pPr>
          </w:p>
        </w:tc>
        <w:tc>
          <w:tcPr>
            <w:tcW w:w="1680" w:type="dxa"/>
          </w:tcPr>
          <w:p w14:paraId="3542CEAD" w14:textId="31A786DC" w:rsidR="00E51949" w:rsidRDefault="00E51949" w:rsidP="00E51949">
            <w:pPr>
              <w:rPr>
                <w:b/>
              </w:rPr>
            </w:pPr>
          </w:p>
        </w:tc>
      </w:tr>
      <w:tr w:rsidR="00E51949" w14:paraId="1A7AC4BD" w14:textId="77777777" w:rsidTr="00E51949">
        <w:trPr>
          <w:trHeight w:val="107"/>
        </w:trPr>
        <w:tc>
          <w:tcPr>
            <w:tcW w:w="1364" w:type="dxa"/>
          </w:tcPr>
          <w:p w14:paraId="2BE2986D" w14:textId="45530FA5" w:rsidR="00E51949" w:rsidRDefault="00E51949" w:rsidP="00E51949">
            <w:pPr>
              <w:rPr>
                <w:rFonts w:cs="Arial"/>
              </w:rPr>
            </w:pPr>
          </w:p>
        </w:tc>
        <w:tc>
          <w:tcPr>
            <w:tcW w:w="1008" w:type="dxa"/>
          </w:tcPr>
          <w:p w14:paraId="2EFE54EE" w14:textId="080D4E94" w:rsidR="00E51949" w:rsidRDefault="00E51949" w:rsidP="00E51949">
            <w:pPr>
              <w:rPr>
                <w:b/>
              </w:rPr>
            </w:pPr>
            <w:r>
              <w:rPr>
                <w:b/>
              </w:rPr>
              <w:t>10</w:t>
            </w:r>
          </w:p>
        </w:tc>
        <w:tc>
          <w:tcPr>
            <w:tcW w:w="3887" w:type="dxa"/>
          </w:tcPr>
          <w:p w14:paraId="6E0D054D" w14:textId="018C3D8A" w:rsidR="00E51949" w:rsidRDefault="00E51949" w:rsidP="00E51949">
            <w:pPr>
              <w:rPr>
                <w:b/>
              </w:rPr>
            </w:pPr>
            <w:r>
              <w:rPr>
                <w:rFonts w:cs="Arial"/>
              </w:rPr>
              <w:t>Proposal for a TrailO club</w:t>
            </w:r>
          </w:p>
        </w:tc>
        <w:tc>
          <w:tcPr>
            <w:tcW w:w="1077" w:type="dxa"/>
          </w:tcPr>
          <w:p w14:paraId="049148D2" w14:textId="7C218C54" w:rsidR="00E51949" w:rsidRDefault="00E51949" w:rsidP="00E51949">
            <w:pPr>
              <w:rPr>
                <w:b/>
              </w:rPr>
            </w:pPr>
            <w:r>
              <w:rPr>
                <w:b/>
              </w:rPr>
              <w:t>IP</w:t>
            </w:r>
          </w:p>
        </w:tc>
        <w:tc>
          <w:tcPr>
            <w:tcW w:w="1680" w:type="dxa"/>
          </w:tcPr>
          <w:p w14:paraId="54A35EDA" w14:textId="2E11715F" w:rsidR="00E51949" w:rsidRDefault="00E51949" w:rsidP="00E51949">
            <w:pPr>
              <w:rPr>
                <w:b/>
              </w:rPr>
            </w:pPr>
            <w:r>
              <w:rPr>
                <w:b/>
              </w:rPr>
              <w:t>Next meeting</w:t>
            </w:r>
          </w:p>
        </w:tc>
      </w:tr>
      <w:tr w:rsidR="00C9573B" w14:paraId="48453AF7" w14:textId="77777777" w:rsidTr="00E51949">
        <w:trPr>
          <w:trHeight w:val="107"/>
        </w:trPr>
        <w:tc>
          <w:tcPr>
            <w:tcW w:w="1364" w:type="dxa"/>
          </w:tcPr>
          <w:p w14:paraId="6700DB36" w14:textId="77777777" w:rsidR="00C9573B" w:rsidRDefault="00C9573B" w:rsidP="00E51949">
            <w:pPr>
              <w:rPr>
                <w:rFonts w:cs="Arial"/>
              </w:rPr>
            </w:pPr>
          </w:p>
        </w:tc>
        <w:tc>
          <w:tcPr>
            <w:tcW w:w="1008" w:type="dxa"/>
          </w:tcPr>
          <w:p w14:paraId="26E6A459" w14:textId="77777777" w:rsidR="00C9573B" w:rsidRDefault="00C9573B" w:rsidP="00E51949">
            <w:pPr>
              <w:rPr>
                <w:b/>
              </w:rPr>
            </w:pPr>
          </w:p>
        </w:tc>
        <w:tc>
          <w:tcPr>
            <w:tcW w:w="3887" w:type="dxa"/>
          </w:tcPr>
          <w:p w14:paraId="793BBC3A" w14:textId="77777777" w:rsidR="00C9573B" w:rsidRDefault="00C9573B" w:rsidP="00E51949">
            <w:pPr>
              <w:rPr>
                <w:rFonts w:cs="Arial"/>
              </w:rPr>
            </w:pPr>
          </w:p>
        </w:tc>
        <w:tc>
          <w:tcPr>
            <w:tcW w:w="1077" w:type="dxa"/>
          </w:tcPr>
          <w:p w14:paraId="03B0EB5E" w14:textId="77777777" w:rsidR="00C9573B" w:rsidRDefault="00C9573B" w:rsidP="00E51949">
            <w:pPr>
              <w:rPr>
                <w:b/>
              </w:rPr>
            </w:pPr>
          </w:p>
        </w:tc>
        <w:tc>
          <w:tcPr>
            <w:tcW w:w="1680" w:type="dxa"/>
          </w:tcPr>
          <w:p w14:paraId="35423703" w14:textId="77777777" w:rsidR="00C9573B" w:rsidRDefault="00C9573B" w:rsidP="00E51949">
            <w:pPr>
              <w:rPr>
                <w:b/>
              </w:rPr>
            </w:pPr>
          </w:p>
        </w:tc>
      </w:tr>
      <w:bookmarkEnd w:id="0"/>
    </w:tbl>
    <w:p w14:paraId="7B69FDD8" w14:textId="0320D42E" w:rsidR="00552F9E" w:rsidRDefault="00552F9E" w:rsidP="00FE6E50">
      <w:pPr>
        <w:wordWrap w:val="0"/>
        <w:rPr>
          <w:rFonts w:cs="Arial"/>
        </w:rPr>
      </w:pPr>
    </w:p>
    <w:p w14:paraId="6E6C3229" w14:textId="5F0D5AD3" w:rsidR="005B583D" w:rsidRDefault="005B583D" w:rsidP="00FE6E50">
      <w:pPr>
        <w:wordWrap w:val="0"/>
        <w:rPr>
          <w:rFonts w:cs="Arial"/>
        </w:rPr>
      </w:pPr>
      <w:r>
        <w:rPr>
          <w:rFonts w:cs="Arial"/>
        </w:rPr>
        <w:t>v.</w:t>
      </w:r>
      <w:r w:rsidR="0046455A">
        <w:rPr>
          <w:rFonts w:cs="Arial"/>
        </w:rPr>
        <w:t>1</w:t>
      </w:r>
      <w:r>
        <w:rPr>
          <w:rFonts w:cs="Arial"/>
        </w:rPr>
        <w:t xml:space="preserve"> GU </w:t>
      </w:r>
      <w:r w:rsidR="005C67CA">
        <w:rPr>
          <w:rFonts w:cs="Arial"/>
        </w:rPr>
        <w:t>13/09</w:t>
      </w:r>
      <w:r w:rsidR="00AC3C37">
        <w:rPr>
          <w:rFonts w:cs="Arial"/>
        </w:rPr>
        <w:t>/23</w:t>
      </w:r>
    </w:p>
    <w:sectPr w:rsidR="005B583D" w:rsidSect="00697702">
      <w:pgSz w:w="11906" w:h="16838"/>
      <w:pgMar w:top="851" w:right="144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52FD" w14:textId="77777777" w:rsidR="0066358C" w:rsidRDefault="0066358C" w:rsidP="000F225B">
      <w:pPr>
        <w:spacing w:after="0" w:line="240" w:lineRule="auto"/>
      </w:pPr>
      <w:r>
        <w:separator/>
      </w:r>
    </w:p>
  </w:endnote>
  <w:endnote w:type="continuationSeparator" w:id="0">
    <w:p w14:paraId="483AA90D" w14:textId="77777777" w:rsidR="0066358C" w:rsidRDefault="0066358C" w:rsidP="000F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함초롬돋움">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1F32" w14:textId="77777777" w:rsidR="0066358C" w:rsidRDefault="0066358C" w:rsidP="000F225B">
      <w:pPr>
        <w:spacing w:after="0" w:line="240" w:lineRule="auto"/>
      </w:pPr>
      <w:r>
        <w:separator/>
      </w:r>
    </w:p>
  </w:footnote>
  <w:footnote w:type="continuationSeparator" w:id="0">
    <w:p w14:paraId="75CC94AF" w14:textId="77777777" w:rsidR="0066358C" w:rsidRDefault="0066358C" w:rsidP="000F2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2E0B62"/>
    <w:multiLevelType w:val="multilevel"/>
    <w:tmpl w:val="0EA2DC3C"/>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1" w15:restartNumberingAfterBreak="0">
    <w:nsid w:val="00933351"/>
    <w:multiLevelType w:val="hybridMultilevel"/>
    <w:tmpl w:val="EE7E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67C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0E4B34"/>
    <w:multiLevelType w:val="multilevel"/>
    <w:tmpl w:val="7BA2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A1ECC"/>
    <w:multiLevelType w:val="hybridMultilevel"/>
    <w:tmpl w:val="5DF852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3D35A6"/>
    <w:multiLevelType w:val="multilevel"/>
    <w:tmpl w:val="9922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323E1"/>
    <w:multiLevelType w:val="hybridMultilevel"/>
    <w:tmpl w:val="55E6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73DC2"/>
    <w:multiLevelType w:val="hybridMultilevel"/>
    <w:tmpl w:val="F752A22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F873231"/>
    <w:multiLevelType w:val="multilevel"/>
    <w:tmpl w:val="8FF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938B7"/>
    <w:multiLevelType w:val="multilevel"/>
    <w:tmpl w:val="215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A6C79"/>
    <w:multiLevelType w:val="hybridMultilevel"/>
    <w:tmpl w:val="39B8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35BB4"/>
    <w:multiLevelType w:val="hybridMultilevel"/>
    <w:tmpl w:val="432665C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EEE24EA"/>
    <w:multiLevelType w:val="hybridMultilevel"/>
    <w:tmpl w:val="9CCA70D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107142E"/>
    <w:multiLevelType w:val="hybridMultilevel"/>
    <w:tmpl w:val="F9247424"/>
    <w:lvl w:ilvl="0" w:tplc="0809000F">
      <w:start w:val="1"/>
      <w:numFmt w:val="decimal"/>
      <w:lvlText w:val="%1."/>
      <w:lvlJc w:val="left"/>
      <w:pPr>
        <w:ind w:left="720" w:hanging="360"/>
      </w:pPr>
    </w:lvl>
    <w:lvl w:ilvl="1" w:tplc="98DA6E5A">
      <w:start w:val="2021"/>
      <w:numFmt w:val="bullet"/>
      <w:lvlText w:val="•"/>
      <w:lvlJc w:val="left"/>
      <w:pPr>
        <w:ind w:left="1800" w:hanging="720"/>
      </w:pPr>
      <w:rPr>
        <w:rFonts w:ascii="Calibri" w:eastAsia="SimSu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0063AA"/>
    <w:multiLevelType w:val="hybridMultilevel"/>
    <w:tmpl w:val="9A86B32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38EE51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A06192"/>
    <w:multiLevelType w:val="hybridMultilevel"/>
    <w:tmpl w:val="B1EC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F52C57"/>
    <w:multiLevelType w:val="hybridMultilevel"/>
    <w:tmpl w:val="97483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A0750E3"/>
    <w:multiLevelType w:val="hybridMultilevel"/>
    <w:tmpl w:val="D6DE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BA5A67"/>
    <w:multiLevelType w:val="multilevel"/>
    <w:tmpl w:val="BD9C7E98"/>
    <w:lvl w:ilvl="0">
      <w:start w:val="1"/>
      <w:numFmt w:val="decimal"/>
      <w:suff w:val="nothing"/>
      <w:lvlText w:val="%1 "/>
      <w:lvlJc w:val="left"/>
      <w:pPr>
        <w:ind w:left="425" w:hanging="425"/>
      </w:pPr>
      <w:rPr>
        <w:rFonts w:hint="default"/>
        <w:color w:val="4F81BD" w:themeColor="accent1"/>
      </w:rPr>
    </w:lvl>
    <w:lvl w:ilvl="1">
      <w:start w:val="1"/>
      <w:numFmt w:val="bullet"/>
      <w:lvlText w:val=""/>
      <w:lvlJc w:val="left"/>
      <w:pPr>
        <w:ind w:left="738" w:hanging="738"/>
      </w:pPr>
      <w:rPr>
        <w:rFonts w:ascii="Symbol" w:hAnsi="Symbol" w:hint="default"/>
      </w:rPr>
    </w:lvl>
    <w:lvl w:ilvl="2">
      <w:start w:val="1"/>
      <w:numFmt w:val="decimal"/>
      <w:suff w:val="nothing"/>
      <w:lvlText w:val="%1-%2-%3"/>
      <w:lvlJc w:val="left"/>
      <w:pPr>
        <w:ind w:left="1134" w:hanging="709"/>
      </w:pPr>
      <w:rPr>
        <w:rFonts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20" w15:restartNumberingAfterBreak="0">
    <w:nsid w:val="76E02F79"/>
    <w:multiLevelType w:val="multilevel"/>
    <w:tmpl w:val="01DC9096"/>
    <w:lvl w:ilvl="0">
      <w:start w:val="1"/>
      <w:numFmt w:val="decimal"/>
      <w:suff w:val="nothing"/>
      <w:lvlText w:val="%1"/>
      <w:lvlJc w:val="left"/>
      <w:pPr>
        <w:ind w:left="425" w:hanging="425"/>
      </w:pPr>
      <w:rPr>
        <w:color w:val="4F81BD" w:themeColor="accent1"/>
      </w:rPr>
    </w:lvl>
    <w:lvl w:ilvl="1">
      <w:start w:val="1"/>
      <w:numFmt w:val="decimal"/>
      <w:suff w:val="nothing"/>
      <w:lvlText w:val="%1-%2"/>
      <w:lvlJc w:val="left"/>
      <w:pPr>
        <w:ind w:left="993" w:hanging="567"/>
      </w:p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lvl>
    <w:lvl w:ilvl="4">
      <w:start w:val="1"/>
      <w:numFmt w:val="decimal"/>
      <w:suff w:val="nothing"/>
      <w:lvlText w:val="%1-%2-%3-%4-%5"/>
      <w:lvlJc w:val="left"/>
      <w:pPr>
        <w:ind w:left="1418" w:hanging="993"/>
      </w:pPr>
    </w:lvl>
    <w:lvl w:ilvl="5">
      <w:start w:val="1"/>
      <w:numFmt w:val="decimal"/>
      <w:suff w:val="nothing"/>
      <w:lvlText w:val="%1-%2-%3-%4-%5-%6"/>
      <w:lvlJc w:val="left"/>
      <w:pPr>
        <w:ind w:left="1560" w:hanging="1135"/>
      </w:pPr>
    </w:lvl>
    <w:lvl w:ilvl="6">
      <w:start w:val="1"/>
      <w:numFmt w:val="decimal"/>
      <w:suff w:val="nothing"/>
      <w:lvlText w:val="%1-%2-%3-%4-%5-%6-%7"/>
      <w:lvlJc w:val="left"/>
      <w:pPr>
        <w:ind w:left="1702" w:hanging="1277"/>
      </w:pPr>
    </w:lvl>
    <w:lvl w:ilvl="7">
      <w:start w:val="1"/>
      <w:numFmt w:val="decimal"/>
      <w:suff w:val="nothing"/>
      <w:lvlText w:val="%1-%2-%3-%4-%5-%6-%7-%8"/>
      <w:lvlJc w:val="left"/>
      <w:pPr>
        <w:ind w:left="1844" w:hanging="1419"/>
      </w:pPr>
    </w:lvl>
    <w:lvl w:ilvl="8">
      <w:start w:val="1"/>
      <w:numFmt w:val="decimal"/>
      <w:suff w:val="nothing"/>
      <w:lvlText w:val="%1-%2-%3-%4-%5-%6-%7-%8-%9"/>
      <w:lvlJc w:val="left"/>
      <w:pPr>
        <w:ind w:left="1986" w:hanging="1561"/>
      </w:pPr>
    </w:lvl>
  </w:abstractNum>
  <w:abstractNum w:abstractNumId="21" w15:restartNumberingAfterBreak="0">
    <w:nsid w:val="7A032095"/>
    <w:multiLevelType w:val="hybridMultilevel"/>
    <w:tmpl w:val="550E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C345ED"/>
    <w:multiLevelType w:val="multilevel"/>
    <w:tmpl w:val="0EA2DC3C"/>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num w:numId="1" w16cid:durableId="843474093">
    <w:abstractNumId w:val="0"/>
  </w:num>
  <w:num w:numId="2" w16cid:durableId="282081087">
    <w:abstractNumId w:val="9"/>
  </w:num>
  <w:num w:numId="3" w16cid:durableId="363796883">
    <w:abstractNumId w:val="3"/>
  </w:num>
  <w:num w:numId="4" w16cid:durableId="459111891">
    <w:abstractNumId w:val="8"/>
  </w:num>
  <w:num w:numId="5" w16cid:durableId="1157920742">
    <w:abstractNumId w:val="16"/>
  </w:num>
  <w:num w:numId="6" w16cid:durableId="333384173">
    <w:abstractNumId w:val="21"/>
  </w:num>
  <w:num w:numId="7" w16cid:durableId="1404911067">
    <w:abstractNumId w:val="15"/>
  </w:num>
  <w:num w:numId="8" w16cid:durableId="789737862">
    <w:abstractNumId w:val="20"/>
  </w:num>
  <w:num w:numId="9" w16cid:durableId="3715384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4073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9965233">
    <w:abstractNumId w:val="4"/>
  </w:num>
  <w:num w:numId="12" w16cid:durableId="1331525815">
    <w:abstractNumId w:val="12"/>
  </w:num>
  <w:num w:numId="13" w16cid:durableId="620498481">
    <w:abstractNumId w:val="13"/>
  </w:num>
  <w:num w:numId="14" w16cid:durableId="866261830">
    <w:abstractNumId w:val="5"/>
  </w:num>
  <w:num w:numId="15" w16cid:durableId="1267039331">
    <w:abstractNumId w:val="14"/>
  </w:num>
  <w:num w:numId="16" w16cid:durableId="154417947">
    <w:abstractNumId w:val="7"/>
  </w:num>
  <w:num w:numId="17" w16cid:durableId="495465620">
    <w:abstractNumId w:val="2"/>
  </w:num>
  <w:num w:numId="18" w16cid:durableId="545721804">
    <w:abstractNumId w:val="19"/>
  </w:num>
  <w:num w:numId="19" w16cid:durableId="173811798">
    <w:abstractNumId w:val="18"/>
  </w:num>
  <w:num w:numId="20" w16cid:durableId="546374704">
    <w:abstractNumId w:val="10"/>
  </w:num>
  <w:num w:numId="21" w16cid:durableId="1143698180">
    <w:abstractNumId w:val="1"/>
  </w:num>
  <w:num w:numId="22" w16cid:durableId="944725225">
    <w:abstractNumId w:val="6"/>
  </w:num>
  <w:num w:numId="23" w16cid:durableId="263727789">
    <w:abstractNumId w:val="11"/>
  </w:num>
  <w:num w:numId="24" w16cid:durableId="13977799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01"/>
    <w:rsid w:val="000126A2"/>
    <w:rsid w:val="000207D1"/>
    <w:rsid w:val="00021347"/>
    <w:rsid w:val="00027CF5"/>
    <w:rsid w:val="00031D15"/>
    <w:rsid w:val="00036D4E"/>
    <w:rsid w:val="00042171"/>
    <w:rsid w:val="000466C0"/>
    <w:rsid w:val="0005599E"/>
    <w:rsid w:val="0008525F"/>
    <w:rsid w:val="00095251"/>
    <w:rsid w:val="000C108E"/>
    <w:rsid w:val="000C4E38"/>
    <w:rsid w:val="000C77C6"/>
    <w:rsid w:val="000D5CA8"/>
    <w:rsid w:val="000E0FC8"/>
    <w:rsid w:val="000F225B"/>
    <w:rsid w:val="00115391"/>
    <w:rsid w:val="001206EC"/>
    <w:rsid w:val="00154966"/>
    <w:rsid w:val="001747DE"/>
    <w:rsid w:val="00186EF4"/>
    <w:rsid w:val="00191F48"/>
    <w:rsid w:val="0019399D"/>
    <w:rsid w:val="001A5897"/>
    <w:rsid w:val="001B670C"/>
    <w:rsid w:val="001C27A8"/>
    <w:rsid w:val="001D0204"/>
    <w:rsid w:val="001D1441"/>
    <w:rsid w:val="001D5CBE"/>
    <w:rsid w:val="001F116F"/>
    <w:rsid w:val="001F39A3"/>
    <w:rsid w:val="001F4FE5"/>
    <w:rsid w:val="00216F01"/>
    <w:rsid w:val="00235AA3"/>
    <w:rsid w:val="00242174"/>
    <w:rsid w:val="002601EF"/>
    <w:rsid w:val="002640E9"/>
    <w:rsid w:val="00266684"/>
    <w:rsid w:val="0027225B"/>
    <w:rsid w:val="0029756C"/>
    <w:rsid w:val="002A35AE"/>
    <w:rsid w:val="002B1C39"/>
    <w:rsid w:val="002B1F66"/>
    <w:rsid w:val="002C2A20"/>
    <w:rsid w:val="002C4D15"/>
    <w:rsid w:val="002C5851"/>
    <w:rsid w:val="002C684F"/>
    <w:rsid w:val="002C7C8C"/>
    <w:rsid w:val="002E345A"/>
    <w:rsid w:val="00303C5A"/>
    <w:rsid w:val="00311F85"/>
    <w:rsid w:val="0032530E"/>
    <w:rsid w:val="0032564F"/>
    <w:rsid w:val="003334BA"/>
    <w:rsid w:val="00335A5C"/>
    <w:rsid w:val="0035639B"/>
    <w:rsid w:val="00363F45"/>
    <w:rsid w:val="00365B07"/>
    <w:rsid w:val="003B0E96"/>
    <w:rsid w:val="003E1AF7"/>
    <w:rsid w:val="003E460C"/>
    <w:rsid w:val="003E7A2B"/>
    <w:rsid w:val="003F1D4C"/>
    <w:rsid w:val="004010BA"/>
    <w:rsid w:val="00402FF2"/>
    <w:rsid w:val="0043465B"/>
    <w:rsid w:val="0044092D"/>
    <w:rsid w:val="00441DBB"/>
    <w:rsid w:val="00443DDF"/>
    <w:rsid w:val="004471ED"/>
    <w:rsid w:val="00451D85"/>
    <w:rsid w:val="0045591B"/>
    <w:rsid w:val="0046455A"/>
    <w:rsid w:val="0046466C"/>
    <w:rsid w:val="004803B6"/>
    <w:rsid w:val="00484C41"/>
    <w:rsid w:val="004A5F73"/>
    <w:rsid w:val="004B462F"/>
    <w:rsid w:val="004B7172"/>
    <w:rsid w:val="004D0D3A"/>
    <w:rsid w:val="004D6821"/>
    <w:rsid w:val="004D6EEA"/>
    <w:rsid w:val="004E4B17"/>
    <w:rsid w:val="0051538C"/>
    <w:rsid w:val="00517FA0"/>
    <w:rsid w:val="0052082F"/>
    <w:rsid w:val="005360BD"/>
    <w:rsid w:val="005458E8"/>
    <w:rsid w:val="00552F9E"/>
    <w:rsid w:val="00553FE2"/>
    <w:rsid w:val="005724DE"/>
    <w:rsid w:val="00586997"/>
    <w:rsid w:val="00590487"/>
    <w:rsid w:val="00590C6F"/>
    <w:rsid w:val="00593F96"/>
    <w:rsid w:val="00595AC6"/>
    <w:rsid w:val="005A2FA0"/>
    <w:rsid w:val="005B30F7"/>
    <w:rsid w:val="005B583D"/>
    <w:rsid w:val="005B72E3"/>
    <w:rsid w:val="005C67CA"/>
    <w:rsid w:val="005C790F"/>
    <w:rsid w:val="005D5E0E"/>
    <w:rsid w:val="005E23C7"/>
    <w:rsid w:val="005E2BB0"/>
    <w:rsid w:val="005F4283"/>
    <w:rsid w:val="00602A2F"/>
    <w:rsid w:val="00631657"/>
    <w:rsid w:val="006332AA"/>
    <w:rsid w:val="006429AA"/>
    <w:rsid w:val="00642ADA"/>
    <w:rsid w:val="0066358C"/>
    <w:rsid w:val="006A1D90"/>
    <w:rsid w:val="006E6819"/>
    <w:rsid w:val="007004F6"/>
    <w:rsid w:val="00703094"/>
    <w:rsid w:val="00706848"/>
    <w:rsid w:val="00714AF3"/>
    <w:rsid w:val="0072618D"/>
    <w:rsid w:val="00737129"/>
    <w:rsid w:val="007430B2"/>
    <w:rsid w:val="0074433A"/>
    <w:rsid w:val="0075281C"/>
    <w:rsid w:val="00755AC2"/>
    <w:rsid w:val="00761674"/>
    <w:rsid w:val="00776867"/>
    <w:rsid w:val="007868D3"/>
    <w:rsid w:val="007A556D"/>
    <w:rsid w:val="007B1F8B"/>
    <w:rsid w:val="007B3645"/>
    <w:rsid w:val="007C2790"/>
    <w:rsid w:val="007D18B4"/>
    <w:rsid w:val="007E7A54"/>
    <w:rsid w:val="007F0CC5"/>
    <w:rsid w:val="007F7A99"/>
    <w:rsid w:val="0083015B"/>
    <w:rsid w:val="008415D8"/>
    <w:rsid w:val="0084599F"/>
    <w:rsid w:val="00847447"/>
    <w:rsid w:val="00850550"/>
    <w:rsid w:val="00852BE0"/>
    <w:rsid w:val="008604A6"/>
    <w:rsid w:val="00873E42"/>
    <w:rsid w:val="00882016"/>
    <w:rsid w:val="00887609"/>
    <w:rsid w:val="008903ED"/>
    <w:rsid w:val="008B5181"/>
    <w:rsid w:val="008C6BA3"/>
    <w:rsid w:val="008D4F54"/>
    <w:rsid w:val="008D67F3"/>
    <w:rsid w:val="008E01BB"/>
    <w:rsid w:val="008E5367"/>
    <w:rsid w:val="00907C9E"/>
    <w:rsid w:val="0091311A"/>
    <w:rsid w:val="00921610"/>
    <w:rsid w:val="0093163F"/>
    <w:rsid w:val="00937590"/>
    <w:rsid w:val="009427EB"/>
    <w:rsid w:val="0094737F"/>
    <w:rsid w:val="00960706"/>
    <w:rsid w:val="00965CF8"/>
    <w:rsid w:val="00991D8D"/>
    <w:rsid w:val="00993B12"/>
    <w:rsid w:val="00993D25"/>
    <w:rsid w:val="009965DF"/>
    <w:rsid w:val="009A1AFE"/>
    <w:rsid w:val="009A4914"/>
    <w:rsid w:val="009B3B22"/>
    <w:rsid w:val="009B3F1E"/>
    <w:rsid w:val="009C692B"/>
    <w:rsid w:val="009E7468"/>
    <w:rsid w:val="009F6FFD"/>
    <w:rsid w:val="00A0327E"/>
    <w:rsid w:val="00A11B71"/>
    <w:rsid w:val="00A20582"/>
    <w:rsid w:val="00A46BBA"/>
    <w:rsid w:val="00A73145"/>
    <w:rsid w:val="00A81421"/>
    <w:rsid w:val="00A910ED"/>
    <w:rsid w:val="00A926F1"/>
    <w:rsid w:val="00A93696"/>
    <w:rsid w:val="00A96806"/>
    <w:rsid w:val="00AA0C93"/>
    <w:rsid w:val="00AA2ECB"/>
    <w:rsid w:val="00AB0E89"/>
    <w:rsid w:val="00AB2038"/>
    <w:rsid w:val="00AB7AE8"/>
    <w:rsid w:val="00AC3C37"/>
    <w:rsid w:val="00AD110A"/>
    <w:rsid w:val="00AD5FC9"/>
    <w:rsid w:val="00AD757B"/>
    <w:rsid w:val="00AE16F2"/>
    <w:rsid w:val="00AF443C"/>
    <w:rsid w:val="00AF52E5"/>
    <w:rsid w:val="00B26A06"/>
    <w:rsid w:val="00B30BFD"/>
    <w:rsid w:val="00B33585"/>
    <w:rsid w:val="00B4382A"/>
    <w:rsid w:val="00B72886"/>
    <w:rsid w:val="00BA12A9"/>
    <w:rsid w:val="00BA3EFD"/>
    <w:rsid w:val="00BA5ED7"/>
    <w:rsid w:val="00BB2CAA"/>
    <w:rsid w:val="00BB4978"/>
    <w:rsid w:val="00BB52DE"/>
    <w:rsid w:val="00BD303E"/>
    <w:rsid w:val="00BF2A7E"/>
    <w:rsid w:val="00BF2D1C"/>
    <w:rsid w:val="00BF5A11"/>
    <w:rsid w:val="00BF5C71"/>
    <w:rsid w:val="00C00DAE"/>
    <w:rsid w:val="00C0508D"/>
    <w:rsid w:val="00C10140"/>
    <w:rsid w:val="00C205BD"/>
    <w:rsid w:val="00C20B3E"/>
    <w:rsid w:val="00C20EDA"/>
    <w:rsid w:val="00C2434B"/>
    <w:rsid w:val="00C337ED"/>
    <w:rsid w:val="00C3545B"/>
    <w:rsid w:val="00C51010"/>
    <w:rsid w:val="00C6389A"/>
    <w:rsid w:val="00C7573B"/>
    <w:rsid w:val="00C824D7"/>
    <w:rsid w:val="00C879EE"/>
    <w:rsid w:val="00C9573B"/>
    <w:rsid w:val="00C95B26"/>
    <w:rsid w:val="00CA54A0"/>
    <w:rsid w:val="00CC194A"/>
    <w:rsid w:val="00CC4B91"/>
    <w:rsid w:val="00CD2C47"/>
    <w:rsid w:val="00CE1386"/>
    <w:rsid w:val="00CE35C8"/>
    <w:rsid w:val="00CE3AD5"/>
    <w:rsid w:val="00CE42E0"/>
    <w:rsid w:val="00CE5152"/>
    <w:rsid w:val="00CF3C08"/>
    <w:rsid w:val="00D05085"/>
    <w:rsid w:val="00D156FC"/>
    <w:rsid w:val="00D2183D"/>
    <w:rsid w:val="00D21DEF"/>
    <w:rsid w:val="00D506CF"/>
    <w:rsid w:val="00D713E1"/>
    <w:rsid w:val="00D76E46"/>
    <w:rsid w:val="00D91660"/>
    <w:rsid w:val="00DA40CE"/>
    <w:rsid w:val="00DB7A4F"/>
    <w:rsid w:val="00DC36AC"/>
    <w:rsid w:val="00DC3A9E"/>
    <w:rsid w:val="00DD4257"/>
    <w:rsid w:val="00DD478D"/>
    <w:rsid w:val="00DF2E35"/>
    <w:rsid w:val="00DF7BAC"/>
    <w:rsid w:val="00E00FA6"/>
    <w:rsid w:val="00E037D8"/>
    <w:rsid w:val="00E41AF6"/>
    <w:rsid w:val="00E474F6"/>
    <w:rsid w:val="00E51949"/>
    <w:rsid w:val="00E5526D"/>
    <w:rsid w:val="00E563E5"/>
    <w:rsid w:val="00E80CC4"/>
    <w:rsid w:val="00E90B5B"/>
    <w:rsid w:val="00E91FC0"/>
    <w:rsid w:val="00EA1689"/>
    <w:rsid w:val="00EA1AB8"/>
    <w:rsid w:val="00EB20F2"/>
    <w:rsid w:val="00ED148A"/>
    <w:rsid w:val="00ED3F7E"/>
    <w:rsid w:val="00ED68CC"/>
    <w:rsid w:val="00EE62F5"/>
    <w:rsid w:val="00EE7E38"/>
    <w:rsid w:val="00EF48ED"/>
    <w:rsid w:val="00F13433"/>
    <w:rsid w:val="00F256E0"/>
    <w:rsid w:val="00F55A73"/>
    <w:rsid w:val="00F55B29"/>
    <w:rsid w:val="00F57B57"/>
    <w:rsid w:val="00F60F29"/>
    <w:rsid w:val="00F7014F"/>
    <w:rsid w:val="00F707C6"/>
    <w:rsid w:val="00F7335C"/>
    <w:rsid w:val="00F73684"/>
    <w:rsid w:val="00F878BC"/>
    <w:rsid w:val="00F97957"/>
    <w:rsid w:val="00FA335B"/>
    <w:rsid w:val="00FB16B1"/>
    <w:rsid w:val="00FC1459"/>
    <w:rsid w:val="00FC37B1"/>
    <w:rsid w:val="00FC526E"/>
    <w:rsid w:val="00FE1042"/>
    <w:rsid w:val="00FE44FB"/>
    <w:rsid w:val="00FE6E5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3F"/>
    <w:rPr>
      <w:lang w:val="en-GB"/>
    </w:rPr>
  </w:style>
  <w:style w:type="paragraph" w:styleId="Heading1">
    <w:name w:val="heading 1"/>
    <w:basedOn w:val="Normal"/>
    <w:next w:val="Normal"/>
    <w:link w:val="Heading1Char"/>
    <w:uiPriority w:val="9"/>
    <w:qFormat/>
    <w:rsid w:val="0088201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993D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094"/>
    <w:pPr>
      <w:ind w:left="720"/>
      <w:contextualSpacing/>
    </w:pPr>
  </w:style>
  <w:style w:type="character" w:customStyle="1" w:styleId="Heading1Char">
    <w:name w:val="Heading 1 Char"/>
    <w:basedOn w:val="DefaultParagraphFont"/>
    <w:link w:val="Heading1"/>
    <w:uiPriority w:val="9"/>
    <w:rsid w:val="00882016"/>
    <w:rPr>
      <w:rFonts w:asciiTheme="majorHAnsi" w:eastAsiaTheme="majorEastAsia" w:hAnsiTheme="majorHAnsi" w:cstheme="majorBidi"/>
      <w:color w:val="365F91" w:themeColor="accent1" w:themeShade="BF"/>
      <w:sz w:val="32"/>
      <w:szCs w:val="32"/>
      <w:lang w:val="en-GB" w:eastAsia="en-US"/>
    </w:rPr>
  </w:style>
  <w:style w:type="table" w:styleId="TableGrid">
    <w:name w:val="Table Grid"/>
    <w:basedOn w:val="TableNormal"/>
    <w:uiPriority w:val="39"/>
    <w:rsid w:val="0088201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4D7"/>
    <w:rPr>
      <w:rFonts w:ascii="Segoe UI" w:hAnsi="Segoe UI" w:cs="Segoe UI"/>
      <w:sz w:val="18"/>
      <w:szCs w:val="18"/>
    </w:rPr>
  </w:style>
  <w:style w:type="paragraph" w:styleId="NoSpacing">
    <w:name w:val="No Spacing"/>
    <w:uiPriority w:val="1"/>
    <w:qFormat/>
    <w:rsid w:val="00AB7AE8"/>
    <w:pPr>
      <w:spacing w:after="0" w:line="240" w:lineRule="auto"/>
    </w:pPr>
    <w:rPr>
      <w:lang w:val="en-GB"/>
    </w:rPr>
  </w:style>
  <w:style w:type="character" w:styleId="CommentReference">
    <w:name w:val="annotation reference"/>
    <w:basedOn w:val="DefaultParagraphFont"/>
    <w:uiPriority w:val="99"/>
    <w:semiHidden/>
    <w:unhideWhenUsed/>
    <w:rsid w:val="0043465B"/>
    <w:rPr>
      <w:sz w:val="16"/>
      <w:szCs w:val="16"/>
    </w:rPr>
  </w:style>
  <w:style w:type="paragraph" w:styleId="CommentText">
    <w:name w:val="annotation text"/>
    <w:basedOn w:val="Normal"/>
    <w:link w:val="CommentTextChar"/>
    <w:uiPriority w:val="99"/>
    <w:semiHidden/>
    <w:unhideWhenUsed/>
    <w:rsid w:val="0043465B"/>
    <w:pPr>
      <w:widowControl w:val="0"/>
      <w:suppressAutoHyphens/>
      <w:spacing w:after="0" w:line="240" w:lineRule="auto"/>
    </w:pPr>
    <w:rPr>
      <w:rFonts w:ascii="Times New Roman" w:eastAsia="SimSun" w:hAnsi="Times New Roman" w:cs="Mangal"/>
      <w:color w:val="00000A"/>
      <w:sz w:val="20"/>
      <w:szCs w:val="18"/>
      <w:lang w:eastAsia="zh-CN" w:bidi="hi-IN"/>
    </w:rPr>
  </w:style>
  <w:style w:type="character" w:customStyle="1" w:styleId="CommentTextChar">
    <w:name w:val="Comment Text Char"/>
    <w:basedOn w:val="DefaultParagraphFont"/>
    <w:link w:val="CommentText"/>
    <w:uiPriority w:val="99"/>
    <w:semiHidden/>
    <w:rsid w:val="0043465B"/>
    <w:rPr>
      <w:rFonts w:ascii="Times New Roman" w:eastAsia="SimSun" w:hAnsi="Times New Roman" w:cs="Mangal"/>
      <w:color w:val="00000A"/>
      <w:sz w:val="20"/>
      <w:szCs w:val="18"/>
      <w:lang w:val="en-GB" w:eastAsia="zh-CN" w:bidi="hi-IN"/>
    </w:rPr>
  </w:style>
  <w:style w:type="paragraph" w:styleId="FootnoteText">
    <w:name w:val="footnote text"/>
    <w:basedOn w:val="Normal"/>
    <w:link w:val="FootnoteTextChar"/>
    <w:uiPriority w:val="99"/>
    <w:semiHidden/>
    <w:unhideWhenUsed/>
    <w:rsid w:val="000F22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25B"/>
    <w:rPr>
      <w:sz w:val="20"/>
      <w:szCs w:val="20"/>
      <w:lang w:val="en-GB"/>
    </w:rPr>
  </w:style>
  <w:style w:type="character" w:styleId="FootnoteReference">
    <w:name w:val="footnote reference"/>
    <w:basedOn w:val="DefaultParagraphFont"/>
    <w:uiPriority w:val="99"/>
    <w:semiHidden/>
    <w:unhideWhenUsed/>
    <w:rsid w:val="000F225B"/>
    <w:rPr>
      <w:vertAlign w:val="superscript"/>
    </w:rPr>
  </w:style>
  <w:style w:type="character" w:customStyle="1" w:styleId="Heading2Char">
    <w:name w:val="Heading 2 Char"/>
    <w:basedOn w:val="DefaultParagraphFont"/>
    <w:link w:val="Heading2"/>
    <w:uiPriority w:val="9"/>
    <w:rsid w:val="00993D25"/>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021347"/>
    <w:rPr>
      <w:color w:val="0000FF"/>
      <w:u w:val="single"/>
    </w:rPr>
  </w:style>
  <w:style w:type="character" w:styleId="UnresolvedMention">
    <w:name w:val="Unresolved Mention"/>
    <w:basedOn w:val="DefaultParagraphFont"/>
    <w:uiPriority w:val="99"/>
    <w:semiHidden/>
    <w:unhideWhenUsed/>
    <w:rsid w:val="00BB4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12470">
      <w:bodyDiv w:val="1"/>
      <w:marLeft w:val="0"/>
      <w:marRight w:val="0"/>
      <w:marTop w:val="0"/>
      <w:marBottom w:val="0"/>
      <w:divBdr>
        <w:top w:val="none" w:sz="0" w:space="0" w:color="auto"/>
        <w:left w:val="none" w:sz="0" w:space="0" w:color="auto"/>
        <w:bottom w:val="none" w:sz="0" w:space="0" w:color="auto"/>
        <w:right w:val="none" w:sz="0" w:space="0" w:color="auto"/>
      </w:divBdr>
    </w:div>
    <w:div w:id="1049495345">
      <w:bodyDiv w:val="1"/>
      <w:marLeft w:val="0"/>
      <w:marRight w:val="0"/>
      <w:marTop w:val="0"/>
      <w:marBottom w:val="0"/>
      <w:divBdr>
        <w:top w:val="none" w:sz="0" w:space="0" w:color="auto"/>
        <w:left w:val="none" w:sz="0" w:space="0" w:color="auto"/>
        <w:bottom w:val="none" w:sz="0" w:space="0" w:color="auto"/>
        <w:right w:val="none" w:sz="0" w:space="0" w:color="auto"/>
      </w:divBdr>
    </w:div>
    <w:div w:id="1255285901">
      <w:bodyDiv w:val="1"/>
      <w:marLeft w:val="0"/>
      <w:marRight w:val="0"/>
      <w:marTop w:val="0"/>
      <w:marBottom w:val="0"/>
      <w:divBdr>
        <w:top w:val="none" w:sz="0" w:space="0" w:color="auto"/>
        <w:left w:val="none" w:sz="0" w:space="0" w:color="auto"/>
        <w:bottom w:val="none" w:sz="0" w:space="0" w:color="auto"/>
        <w:right w:val="none" w:sz="0" w:space="0" w:color="auto"/>
      </w:divBdr>
    </w:div>
    <w:div w:id="1414473537">
      <w:bodyDiv w:val="1"/>
      <w:marLeft w:val="0"/>
      <w:marRight w:val="0"/>
      <w:marTop w:val="0"/>
      <w:marBottom w:val="0"/>
      <w:divBdr>
        <w:top w:val="none" w:sz="0" w:space="0" w:color="auto"/>
        <w:left w:val="none" w:sz="0" w:space="0" w:color="auto"/>
        <w:bottom w:val="none" w:sz="0" w:space="0" w:color="auto"/>
        <w:right w:val="none" w:sz="0" w:space="0" w:color="auto"/>
      </w:divBdr>
    </w:div>
    <w:div w:id="1446073247">
      <w:bodyDiv w:val="1"/>
      <w:marLeft w:val="0"/>
      <w:marRight w:val="0"/>
      <w:marTop w:val="0"/>
      <w:marBottom w:val="0"/>
      <w:divBdr>
        <w:top w:val="none" w:sz="0" w:space="0" w:color="auto"/>
        <w:left w:val="none" w:sz="0" w:space="0" w:color="auto"/>
        <w:bottom w:val="none" w:sz="0" w:space="0" w:color="auto"/>
        <w:right w:val="none" w:sz="0" w:space="0" w:color="auto"/>
      </w:divBdr>
    </w:div>
    <w:div w:id="1606041065">
      <w:bodyDiv w:val="1"/>
      <w:marLeft w:val="0"/>
      <w:marRight w:val="0"/>
      <w:marTop w:val="0"/>
      <w:marBottom w:val="0"/>
      <w:divBdr>
        <w:top w:val="none" w:sz="0" w:space="0" w:color="auto"/>
        <w:left w:val="none" w:sz="0" w:space="0" w:color="auto"/>
        <w:bottom w:val="none" w:sz="0" w:space="0" w:color="auto"/>
        <w:right w:val="none" w:sz="0" w:space="0" w:color="auto"/>
      </w:divBdr>
    </w:div>
    <w:div w:id="1808353381">
      <w:bodyDiv w:val="1"/>
      <w:marLeft w:val="0"/>
      <w:marRight w:val="0"/>
      <w:marTop w:val="0"/>
      <w:marBottom w:val="0"/>
      <w:divBdr>
        <w:top w:val="none" w:sz="0" w:space="0" w:color="auto"/>
        <w:left w:val="none" w:sz="0" w:space="0" w:color="auto"/>
        <w:bottom w:val="none" w:sz="0" w:space="0" w:color="auto"/>
        <w:right w:val="none" w:sz="0" w:space="0" w:color="auto"/>
      </w:divBdr>
    </w:div>
    <w:div w:id="1906065582">
      <w:bodyDiv w:val="1"/>
      <w:marLeft w:val="0"/>
      <w:marRight w:val="0"/>
      <w:marTop w:val="0"/>
      <w:marBottom w:val="0"/>
      <w:divBdr>
        <w:top w:val="none" w:sz="0" w:space="0" w:color="auto"/>
        <w:left w:val="none" w:sz="0" w:space="0" w:color="auto"/>
        <w:bottom w:val="none" w:sz="0" w:space="0" w:color="auto"/>
        <w:right w:val="none" w:sz="0" w:space="0" w:color="auto"/>
      </w:divBdr>
    </w:div>
    <w:div w:id="204852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함초롬돋움"/>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함초롬돋움"/>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2C73-764E-42AD-8CC7-06755259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2023-04-24T13:23:00Z</dcterms:created>
  <dcterms:modified xsi:type="dcterms:W3CDTF">2023-09-13T17:03:00Z</dcterms:modified>
</cp:coreProperties>
</file>